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5CD" w:rsidRDefault="00C455CD" w:rsidP="00C455CD">
      <w:pPr>
        <w:spacing w:line="360" w:lineRule="auto"/>
        <w:jc w:val="center"/>
        <w:rPr>
          <w:rFonts w:ascii="Times New Roman" w:hAnsi="Times New Roman"/>
          <w:b/>
        </w:rPr>
      </w:pPr>
      <w:r>
        <w:rPr>
          <w:rFonts w:ascii="Times New Roman" w:hAnsi="Times New Roman"/>
          <w:b/>
        </w:rPr>
        <w:t>Sprawozdanie</w:t>
      </w:r>
    </w:p>
    <w:p w:rsidR="00C455CD" w:rsidRDefault="00C455CD" w:rsidP="00C455CD">
      <w:pPr>
        <w:spacing w:line="360" w:lineRule="auto"/>
        <w:jc w:val="center"/>
        <w:rPr>
          <w:rFonts w:ascii="Times New Roman" w:hAnsi="Times New Roman"/>
          <w:b/>
        </w:rPr>
      </w:pPr>
      <w:r>
        <w:rPr>
          <w:rFonts w:ascii="Times New Roman" w:hAnsi="Times New Roman"/>
          <w:b/>
        </w:rPr>
        <w:t>Przewodniczącego Komisji Kodyfikacyjnej Ogólnego Prawa Podatkowego                            z prac Komisji za okres od 21 stycznia 2015 r. do 20 lutego 2015 r.</w:t>
      </w:r>
    </w:p>
    <w:p w:rsidR="00C455CD" w:rsidRDefault="00C455CD" w:rsidP="00C455CD">
      <w:pPr>
        <w:spacing w:line="360" w:lineRule="auto"/>
        <w:jc w:val="both"/>
        <w:rPr>
          <w:rFonts w:ascii="Times New Roman" w:hAnsi="Times New Roman"/>
        </w:rPr>
      </w:pPr>
    </w:p>
    <w:p w:rsidR="00C455CD" w:rsidRDefault="00C455CD" w:rsidP="00C455CD">
      <w:pPr>
        <w:spacing w:line="360" w:lineRule="auto"/>
        <w:jc w:val="both"/>
        <w:rPr>
          <w:rFonts w:ascii="Times New Roman" w:hAnsi="Times New Roman"/>
        </w:rPr>
      </w:pPr>
      <w:r>
        <w:rPr>
          <w:rFonts w:ascii="Times New Roman" w:hAnsi="Times New Roman"/>
        </w:rPr>
        <w:t xml:space="preserve">W okresie objętym sprawozdaniem miały miejsce dwa posiedzenia Komisji Kodyfikacyjnej Ogólnego Prawa Podatkowego (KKOPP) tj. w dniu 27 stycznia 2015 r. oraz w dniach                  od 10 do 12 lutego 2015 r. </w:t>
      </w:r>
    </w:p>
    <w:p w:rsidR="00C455CD" w:rsidRDefault="00C455CD" w:rsidP="00C455CD">
      <w:pPr>
        <w:spacing w:line="360" w:lineRule="auto"/>
        <w:jc w:val="both"/>
        <w:rPr>
          <w:rFonts w:ascii="Times New Roman" w:hAnsi="Times New Roman"/>
        </w:rPr>
      </w:pPr>
      <w:r>
        <w:rPr>
          <w:rFonts w:ascii="Times New Roman" w:hAnsi="Times New Roman"/>
        </w:rPr>
        <w:t xml:space="preserve">Intensywne prace Komisji w okresie sprawozdawczym skupiły się, przede wszystkim, na opracowaniu najbardziej zbliżonego do ostatecznego tekstu kierunkowych założeń ordynacji podatkowej. Doprecyzowane zostały kwestie merytoryczne oraz kształt i struktura  kierunkowych założeń nowej ordynacji podatkowej. </w:t>
      </w:r>
    </w:p>
    <w:p w:rsidR="00C455CD" w:rsidRDefault="00C455CD" w:rsidP="00C455CD">
      <w:pPr>
        <w:spacing w:line="360" w:lineRule="auto"/>
        <w:jc w:val="both"/>
        <w:rPr>
          <w:rFonts w:ascii="Times New Roman" w:hAnsi="Times New Roman"/>
        </w:rPr>
      </w:pPr>
      <w:r>
        <w:rPr>
          <w:rFonts w:ascii="Times New Roman" w:hAnsi="Times New Roman"/>
        </w:rPr>
        <w:t>Komisja szczególnie zwróciła uwagę na:</w:t>
      </w:r>
    </w:p>
    <w:p w:rsidR="00C455CD" w:rsidRDefault="00C455CD" w:rsidP="00C455CD">
      <w:pPr>
        <w:spacing w:line="360" w:lineRule="auto"/>
        <w:jc w:val="both"/>
        <w:rPr>
          <w:rFonts w:ascii="Times New Roman" w:hAnsi="Times New Roman"/>
        </w:rPr>
      </w:pPr>
      <w:r>
        <w:rPr>
          <w:rFonts w:ascii="Times New Roman" w:hAnsi="Times New Roman"/>
        </w:rPr>
        <w:t>- uporządkowanie i skodyfikowanie materii ogólnego prawa podatkowego – stworzenie spójnej, klarownej i nowoczesnej ordynacji podatkowej;</w:t>
      </w:r>
    </w:p>
    <w:p w:rsidR="00C455CD" w:rsidRDefault="00C455CD" w:rsidP="00C455CD">
      <w:pPr>
        <w:spacing w:line="360" w:lineRule="auto"/>
        <w:jc w:val="both"/>
        <w:rPr>
          <w:rFonts w:ascii="Times New Roman" w:hAnsi="Times New Roman"/>
        </w:rPr>
      </w:pPr>
      <w:r>
        <w:rPr>
          <w:rFonts w:ascii="Times New Roman" w:hAnsi="Times New Roman"/>
        </w:rPr>
        <w:t>- wprowadzenie rozwiązań stanowiących dopełnienie i ukoronowanie procesu kształtowania się ogólnego prawa podatkowego w Polsce (w szczególności takich jak zasady ogólne prawa podatkowego oraz katalog praw i obowiązków podatnika);</w:t>
      </w:r>
    </w:p>
    <w:p w:rsidR="00C455CD" w:rsidRDefault="00C455CD" w:rsidP="00C455CD">
      <w:pPr>
        <w:spacing w:line="360" w:lineRule="auto"/>
        <w:jc w:val="both"/>
        <w:rPr>
          <w:rFonts w:ascii="Times New Roman" w:hAnsi="Times New Roman"/>
        </w:rPr>
      </w:pPr>
      <w:r>
        <w:rPr>
          <w:rFonts w:ascii="Times New Roman" w:hAnsi="Times New Roman"/>
        </w:rPr>
        <w:t xml:space="preserve">- stworzenie ram prawnych opartych na współpracy między organami podatkowymi               a podatnikami, co pozwoli znacząco poprawić relacje między tymi podmiotami. </w:t>
      </w:r>
    </w:p>
    <w:p w:rsidR="00C455CD" w:rsidRDefault="00C455CD" w:rsidP="00C455CD">
      <w:pPr>
        <w:spacing w:line="360" w:lineRule="auto"/>
        <w:jc w:val="both"/>
        <w:rPr>
          <w:rFonts w:ascii="Times New Roman" w:hAnsi="Times New Roman"/>
        </w:rPr>
      </w:pPr>
      <w:r>
        <w:rPr>
          <w:rFonts w:ascii="Times New Roman" w:hAnsi="Times New Roman"/>
        </w:rPr>
        <w:t xml:space="preserve">Celem podstawowym nowej ordynacji podatkowej ma być ochrona praw podatników oraz zwiększenie efektywności wykonywania obowiązków podatkowych. Komisja stara się zrównoważyć potrzebę ochrony praw podatników  oraz słuszne interesy fiskalne. Ważne dla Komisji jest stworzenie takich mechanizmów, które prowadziłyby do wyważenia interesu publicznego i interesu podatnika - oparcie tych regulacji na domniemaniu, że podatnik jest rzetelny i świadomie nie dąży do naruszenia prawa podatkowego.  </w:t>
      </w:r>
    </w:p>
    <w:p w:rsidR="00C455CD" w:rsidRDefault="00C455CD" w:rsidP="00C455CD">
      <w:pPr>
        <w:spacing w:line="360" w:lineRule="auto"/>
        <w:jc w:val="both"/>
        <w:rPr>
          <w:rFonts w:ascii="Times New Roman" w:hAnsi="Times New Roman"/>
        </w:rPr>
      </w:pPr>
      <w:r>
        <w:rPr>
          <w:rFonts w:ascii="Times New Roman" w:hAnsi="Times New Roman"/>
        </w:rPr>
        <w:t xml:space="preserve">Komisja kładzie bardzo duży nacisk na nowe </w:t>
      </w:r>
      <w:proofErr w:type="spellStart"/>
      <w:r>
        <w:rPr>
          <w:rFonts w:ascii="Times New Roman" w:hAnsi="Times New Roman"/>
        </w:rPr>
        <w:t>niewładcze</w:t>
      </w:r>
      <w:proofErr w:type="spellEnd"/>
      <w:r>
        <w:rPr>
          <w:rFonts w:ascii="Times New Roman" w:hAnsi="Times New Roman"/>
        </w:rPr>
        <w:t xml:space="preserve"> formy rozstrzygania sporów podatkowych, które mogą uprościć i unowocześnić procedury podatkowe, także te które wiążą się z nowoczesnymi technikami komunikacji. </w:t>
      </w:r>
    </w:p>
    <w:p w:rsidR="00C455CD" w:rsidRDefault="00C455CD" w:rsidP="00C455CD">
      <w:pPr>
        <w:spacing w:line="360" w:lineRule="auto"/>
        <w:jc w:val="both"/>
        <w:rPr>
          <w:rFonts w:ascii="Times New Roman" w:hAnsi="Times New Roman"/>
        </w:rPr>
      </w:pPr>
      <w:r>
        <w:rPr>
          <w:rFonts w:ascii="Times New Roman" w:hAnsi="Times New Roman"/>
        </w:rPr>
        <w:t>Komisja, do czasu opracowania kierunkowych założeń ordynacji podatkowej, będzie diagnozowała obszary jeszcze wymagające zmian i przemyśleń obecnego stanu ogólnego prawa podatkowego.</w:t>
      </w:r>
    </w:p>
    <w:p w:rsidR="00C455CD" w:rsidRDefault="00C455CD" w:rsidP="00C455CD">
      <w:pPr>
        <w:spacing w:line="360" w:lineRule="auto"/>
        <w:jc w:val="both"/>
        <w:rPr>
          <w:rFonts w:ascii="Times New Roman" w:hAnsi="Times New Roman"/>
        </w:rPr>
      </w:pPr>
      <w:r>
        <w:rPr>
          <w:rFonts w:ascii="Times New Roman" w:hAnsi="Times New Roman"/>
        </w:rPr>
        <w:t xml:space="preserve">W okresie sprawozdawczym została uruchomiona możliwość kontaktowania się z Komisją - za pośrednictwem usługi „Pismo ogólne” </w:t>
      </w:r>
      <w:proofErr w:type="spellStart"/>
      <w:r>
        <w:rPr>
          <w:rFonts w:ascii="Times New Roman" w:hAnsi="Times New Roman"/>
        </w:rPr>
        <w:t>ePUAP</w:t>
      </w:r>
      <w:proofErr w:type="spellEnd"/>
      <w:r>
        <w:rPr>
          <w:rFonts w:ascii="Times New Roman" w:hAnsi="Times New Roman"/>
        </w:rPr>
        <w:t xml:space="preserve"> Ministerstwa Finansów można składać wnioski do Komisji zawierające propozycje, opinie i uwagi do ogólnego prawa podatkowego. </w:t>
      </w:r>
      <w:r>
        <w:rPr>
          <w:rFonts w:ascii="Times New Roman" w:hAnsi="Times New Roman"/>
        </w:rPr>
        <w:lastRenderedPageBreak/>
        <w:t xml:space="preserve">Komisja nie będzie prowadziła korespondencji z nadawcami ale deklaruje, że uważnie zapozna się z otrzymanymi wnioskami, propozycjami, opiniami i uwagami zgłaszanymi w zakresie ogólnego prawa podatkowego oraz, że podda je analizie przy pracach nad projektem nowej Ordynacji podatkowej. </w:t>
      </w:r>
    </w:p>
    <w:p w:rsidR="00C455CD" w:rsidRDefault="00C455CD" w:rsidP="00C455CD">
      <w:pPr>
        <w:spacing w:line="360" w:lineRule="auto"/>
        <w:jc w:val="both"/>
        <w:rPr>
          <w:rFonts w:ascii="Times New Roman" w:hAnsi="Times New Roman"/>
        </w:rPr>
      </w:pPr>
      <w:r>
        <w:rPr>
          <w:rFonts w:ascii="Times New Roman" w:hAnsi="Times New Roman"/>
        </w:rPr>
        <w:t xml:space="preserve">Szóste posiedzenie KKOPP będzie miało miejsce 26 lutego 2015 r. </w:t>
      </w:r>
      <w:bookmarkStart w:id="0" w:name="OLE_LINK1"/>
      <w:bookmarkStart w:id="1" w:name="OLE_LINK2"/>
      <w:bookmarkEnd w:id="0"/>
      <w:bookmarkEnd w:id="1"/>
    </w:p>
    <w:p w:rsidR="00C455CD" w:rsidRDefault="00C455CD" w:rsidP="00C455CD">
      <w:pPr>
        <w:spacing w:line="360" w:lineRule="auto"/>
        <w:rPr>
          <w:rFonts w:ascii="Times New Roman" w:hAnsi="Times New Roman"/>
          <w:b/>
        </w:rPr>
      </w:pPr>
    </w:p>
    <w:p w:rsidR="00C455CD" w:rsidRDefault="00BA56E1">
      <w:r>
        <w:t>Przewodniczący Komisji Kodyfikacyjnej</w:t>
      </w:r>
      <w:r w:rsidR="00FE09BE">
        <w:t xml:space="preserve"> </w:t>
      </w:r>
      <w:r w:rsidR="00FE09BE">
        <w:t>Ogólnego Prawa Podatkowego</w:t>
      </w:r>
      <w:bookmarkStart w:id="2" w:name="_GoBack"/>
      <w:bookmarkEnd w:id="2"/>
    </w:p>
    <w:p w:rsidR="00BA56E1" w:rsidRDefault="00BA56E1">
      <w:r>
        <w:t>prof. dr hab. Leonard Etel</w:t>
      </w:r>
    </w:p>
    <w:sectPr w:rsidR="00BA56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5CD"/>
    <w:rsid w:val="00927A12"/>
    <w:rsid w:val="00BA56E1"/>
    <w:rsid w:val="00C455CD"/>
    <w:rsid w:val="00FE09B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55CD"/>
    <w:pPr>
      <w:spacing w:after="0" w:line="240" w:lineRule="auto"/>
    </w:pPr>
    <w:rPr>
      <w:rFonts w:ascii="Cambria" w:eastAsia="Cambria" w:hAnsi="Cambria"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455CD"/>
    <w:pPr>
      <w:spacing w:after="0" w:line="240" w:lineRule="auto"/>
    </w:pPr>
    <w:rPr>
      <w:rFonts w:ascii="Cambria" w:eastAsia="Cambria" w:hAnsi="Cambria"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780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407</Words>
  <Characters>2442</Characters>
  <Application>Microsoft Office Word</Application>
  <DocSecurity>0</DocSecurity>
  <Lines>20</Lines>
  <Paragraphs>5</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2844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Ogrodowczyk Bożena</dc:creator>
  <cp:lastModifiedBy>Sokołowska Renata</cp:lastModifiedBy>
  <cp:revision>4</cp:revision>
  <dcterms:created xsi:type="dcterms:W3CDTF">2015-02-27T10:01:00Z</dcterms:created>
  <dcterms:modified xsi:type="dcterms:W3CDTF">2015-02-27T14:37:00Z</dcterms:modified>
</cp:coreProperties>
</file>