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F0" w:rsidRDefault="00A10CF0" w:rsidP="00A10CF0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A10CF0" w:rsidRPr="00A10CF0" w:rsidRDefault="00A10CF0" w:rsidP="00A10CF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F69EF" w:rsidRPr="003E0B92" w:rsidRDefault="002F69EF" w:rsidP="002F69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B92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2F69EF" w:rsidRPr="003E0B92" w:rsidRDefault="002F69EF" w:rsidP="002F69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B92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3E0B9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2F69EF" w:rsidRPr="003E0B92" w:rsidRDefault="002F69EF" w:rsidP="002F69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B92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6F5BC5" w:rsidRPr="003E0B92" w:rsidRDefault="006F5BC5" w:rsidP="0019753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E0B92">
        <w:rPr>
          <w:rFonts w:ascii="Times New Roman" w:hAnsi="Times New Roman" w:cs="Times New Roman"/>
          <w:b/>
          <w:bCs/>
          <w:sz w:val="24"/>
          <w:szCs w:val="24"/>
        </w:rPr>
        <w:t>w sprawie wysokości opłaty uiszczanej na rachunek organu podatkowego za udostępnienie informacji komornikom sądowym oraz trybu jej pobierania i sposobu uiszczania</w:t>
      </w:r>
    </w:p>
    <w:bookmarkEnd w:id="0"/>
    <w:p w:rsidR="006F5BC5" w:rsidRPr="003E0B92" w:rsidRDefault="006F5BC5" w:rsidP="006F5BC5">
      <w:pPr>
        <w:rPr>
          <w:rFonts w:ascii="Times New Roman" w:hAnsi="Times New Roman" w:cs="Times New Roman"/>
          <w:sz w:val="24"/>
          <w:szCs w:val="24"/>
        </w:rPr>
      </w:pP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sz w:val="24"/>
          <w:szCs w:val="24"/>
        </w:rPr>
        <w:t>Na podstawie art. 116 § 6 ustawy z dnia ………….. - Ordynacja podatkowa (Dz. U. ……………………) zarządza się, co następuje: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bCs/>
          <w:sz w:val="24"/>
          <w:szCs w:val="24"/>
        </w:rPr>
        <w:t>§ 1.</w:t>
      </w:r>
      <w:r w:rsidRPr="00D903BB">
        <w:rPr>
          <w:rFonts w:ascii="Times New Roman" w:hAnsi="Times New Roman" w:cs="Times New Roman"/>
          <w:sz w:val="24"/>
          <w:szCs w:val="24"/>
        </w:rPr>
        <w:t> Wysokość uiszczanej przez komorników sądowych opłaty za udostępnienie informacji, o której mowa w art. 115 § 3 pkt 6 oraz § 4 pkt 2 ustawy z dnia …………… - Ordynacja podatkowa, zwanej dalej "opłatą", wynosi: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sz w:val="24"/>
          <w:szCs w:val="24"/>
        </w:rPr>
        <w:t>1)</w:t>
      </w:r>
      <w:r w:rsidRPr="00D903BB">
        <w:rPr>
          <w:rFonts w:ascii="Times New Roman" w:hAnsi="Times New Roman" w:cs="Times New Roman"/>
          <w:sz w:val="24"/>
          <w:szCs w:val="24"/>
        </w:rPr>
        <w:tab/>
        <w:t>45 zł - za udostępnienie informacji w formie pisemnej;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sz w:val="24"/>
          <w:szCs w:val="24"/>
        </w:rPr>
        <w:t>2)</w:t>
      </w:r>
      <w:r w:rsidRPr="00D903BB">
        <w:rPr>
          <w:rFonts w:ascii="Times New Roman" w:hAnsi="Times New Roman" w:cs="Times New Roman"/>
          <w:sz w:val="24"/>
          <w:szCs w:val="24"/>
        </w:rPr>
        <w:tab/>
        <w:t>35 zł - za udostępnienie informacji w formie innej niż pisemna - pod warunkiem, że komornik sądowy wnosi o udostępnienie informacji w formie innej niż pisemna.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bCs/>
          <w:sz w:val="24"/>
          <w:szCs w:val="24"/>
        </w:rPr>
        <w:t>§ 2.</w:t>
      </w:r>
      <w:r w:rsidRPr="00D903BB">
        <w:rPr>
          <w:rFonts w:ascii="Times New Roman" w:hAnsi="Times New Roman" w:cs="Times New Roman"/>
          <w:sz w:val="24"/>
          <w:szCs w:val="24"/>
        </w:rPr>
        <w:t> 1. Organ podatkowy wraz z udostępnieniem informacji w formie pisemnej kieruje do komornika sądowego wezwanie o uiszczenie opłaty.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sz w:val="24"/>
          <w:szCs w:val="24"/>
        </w:rPr>
        <w:t>2. Termin uiszczenia opłaty wynosi 7 dni od dnia doręczenia informacji.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bCs/>
          <w:sz w:val="24"/>
          <w:szCs w:val="24"/>
        </w:rPr>
        <w:t>§ 3.</w:t>
      </w:r>
      <w:r w:rsidRPr="00D903BB">
        <w:rPr>
          <w:rFonts w:ascii="Times New Roman" w:hAnsi="Times New Roman" w:cs="Times New Roman"/>
          <w:sz w:val="24"/>
          <w:szCs w:val="24"/>
        </w:rPr>
        <w:t> 1. W przypadku, o którym mowa w § 1 pkt 2, organ podatkowy bez zbędnej zwłoki, jednak nie później niż w terminie 7 dni od daty udostępnienia informacji, kieruje do komornika sądowego wezwanie do uiszczenia opłaty. Za datę udostępnienia informacji przyjmuje się datę dokumentu (adnotacji) potwierdzającego fakt jej udostępnienia.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sz w:val="24"/>
          <w:szCs w:val="24"/>
        </w:rPr>
        <w:t>2. Termin uiszczenia opłaty wynosi 7 dni od dnia doręczenia wezwania.</w:t>
      </w:r>
    </w:p>
    <w:p w:rsidR="006F5BC5" w:rsidRPr="00D903BB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bCs/>
          <w:sz w:val="24"/>
          <w:szCs w:val="24"/>
        </w:rPr>
        <w:t>§ 4.</w:t>
      </w:r>
      <w:r w:rsidRPr="00D903BB">
        <w:rPr>
          <w:rFonts w:ascii="Times New Roman" w:hAnsi="Times New Roman" w:cs="Times New Roman"/>
          <w:sz w:val="24"/>
          <w:szCs w:val="24"/>
        </w:rPr>
        <w:t> Opłatę uiszcza się na wskazany numer rachunku bankowego organu podatkowego.</w:t>
      </w:r>
    </w:p>
    <w:p w:rsidR="006F5BC5" w:rsidRPr="003E0B92" w:rsidRDefault="006F5BC5" w:rsidP="006F5BC5">
      <w:pPr>
        <w:rPr>
          <w:rFonts w:ascii="Times New Roman" w:hAnsi="Times New Roman" w:cs="Times New Roman"/>
          <w:sz w:val="24"/>
          <w:szCs w:val="24"/>
        </w:rPr>
      </w:pPr>
      <w:r w:rsidRPr="00D903BB">
        <w:rPr>
          <w:rFonts w:ascii="Times New Roman" w:hAnsi="Times New Roman" w:cs="Times New Roman"/>
          <w:bCs/>
          <w:sz w:val="24"/>
          <w:szCs w:val="24"/>
        </w:rPr>
        <w:t>§ 5.</w:t>
      </w:r>
      <w:r w:rsidRPr="00D903BB">
        <w:rPr>
          <w:rFonts w:ascii="Times New Roman" w:hAnsi="Times New Roman" w:cs="Times New Roman"/>
          <w:sz w:val="24"/>
          <w:szCs w:val="24"/>
        </w:rPr>
        <w:t> Rozporządzenie wchodzi w życie z dniem …………………</w:t>
      </w:r>
    </w:p>
    <w:p w:rsidR="002F69EF" w:rsidRPr="003E0B92" w:rsidRDefault="002F69EF" w:rsidP="002F69EF">
      <w:pPr>
        <w:rPr>
          <w:rFonts w:ascii="Times New Roman" w:hAnsi="Times New Roman" w:cs="Times New Roman"/>
          <w:sz w:val="24"/>
          <w:szCs w:val="24"/>
        </w:rPr>
      </w:pPr>
      <w:r w:rsidRPr="003E0B92">
        <w:rPr>
          <w:rFonts w:ascii="Times New Roman" w:hAnsi="Times New Roman" w:cs="Times New Roman"/>
          <w:sz w:val="24"/>
          <w:szCs w:val="24"/>
        </w:rPr>
        <w:t>___________</w:t>
      </w:r>
    </w:p>
    <w:p w:rsidR="00D01D15" w:rsidRPr="00A10CF0" w:rsidRDefault="002F69EF" w:rsidP="00A10CF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0B92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sectPr w:rsidR="00D01D15" w:rsidRPr="00A10CF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E70" w:rsidRDefault="00AB2E70">
      <w:pPr>
        <w:spacing w:after="0" w:line="240" w:lineRule="auto"/>
      </w:pPr>
      <w:r>
        <w:separator/>
      </w:r>
    </w:p>
  </w:endnote>
  <w:endnote w:type="continuationSeparator" w:id="0">
    <w:p w:rsidR="00AB2E70" w:rsidRDefault="00AB2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B0F" w:rsidRDefault="006F5BC5" w:rsidP="003204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3B0F" w:rsidRDefault="00AB2E70" w:rsidP="0032047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B0F" w:rsidRDefault="006F5BC5" w:rsidP="003204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B2E70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3B0F" w:rsidRDefault="00AB2E70" w:rsidP="0032047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E70" w:rsidRDefault="00AB2E70">
      <w:pPr>
        <w:spacing w:after="0" w:line="240" w:lineRule="auto"/>
      </w:pPr>
      <w:r>
        <w:separator/>
      </w:r>
    </w:p>
  </w:footnote>
  <w:footnote w:type="continuationSeparator" w:id="0">
    <w:p w:rsidR="00AB2E70" w:rsidRDefault="00AB2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C5"/>
    <w:rsid w:val="00042AA9"/>
    <w:rsid w:val="0019753B"/>
    <w:rsid w:val="002A269F"/>
    <w:rsid w:val="002F69EF"/>
    <w:rsid w:val="003E0B92"/>
    <w:rsid w:val="005734FB"/>
    <w:rsid w:val="006F5BC5"/>
    <w:rsid w:val="008263B7"/>
    <w:rsid w:val="00A10CF0"/>
    <w:rsid w:val="00AB2E70"/>
    <w:rsid w:val="00D01D15"/>
    <w:rsid w:val="00D903BB"/>
    <w:rsid w:val="00FA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F5B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F5B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F5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F5B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F5B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F5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2017-10-23T10:13:00Z</dcterms:created>
  <dcterms:modified xsi:type="dcterms:W3CDTF">2017-10-23T10:13:00Z</dcterms:modified>
</cp:coreProperties>
</file>