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92C" w:rsidRDefault="002C592C" w:rsidP="002C592C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2C592C" w:rsidRPr="002C592C" w:rsidRDefault="002C592C" w:rsidP="002C592C">
      <w:pPr>
        <w:spacing w:before="24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83119C" w:rsidRDefault="00781E34" w:rsidP="00781E34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2CBB">
        <w:rPr>
          <w:rFonts w:ascii="Times New Roman" w:hAnsi="Times New Roman" w:cs="Times New Roman"/>
          <w:b/>
          <w:bCs/>
          <w:sz w:val="24"/>
          <w:szCs w:val="24"/>
        </w:rPr>
        <w:t xml:space="preserve">Rozporządzenie </w:t>
      </w:r>
    </w:p>
    <w:p w:rsidR="0083119C" w:rsidRDefault="002C592C" w:rsidP="00781E34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Ministra Spraw Wewnętrznych i</w:t>
      </w:r>
      <w:r w:rsidR="00781E34" w:rsidRPr="00C12CBB">
        <w:rPr>
          <w:rFonts w:ascii="Times New Roman" w:hAnsi="Times New Roman" w:cs="Times New Roman"/>
          <w:b/>
          <w:bCs/>
          <w:sz w:val="24"/>
          <w:szCs w:val="24"/>
        </w:rPr>
        <w:t xml:space="preserve"> Administracji</w:t>
      </w:r>
      <w:r w:rsidR="00781E34" w:rsidRPr="00C12CBB">
        <w:rPr>
          <w:rStyle w:val="Odwoanieprzypisudolnego"/>
          <w:rFonts w:ascii="Times New Roman" w:hAnsi="Times New Roman" w:cs="Times New Roman"/>
          <w:b/>
          <w:bCs/>
          <w:sz w:val="24"/>
          <w:szCs w:val="24"/>
        </w:rPr>
        <w:footnoteReference w:id="1"/>
      </w:r>
      <w:r w:rsidR="00781E34" w:rsidRPr="00C12C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81E34" w:rsidRPr="00C12CBB" w:rsidRDefault="00781E34" w:rsidP="00054098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C12CBB">
        <w:rPr>
          <w:rFonts w:ascii="Times New Roman" w:hAnsi="Times New Roman" w:cs="Times New Roman"/>
          <w:b/>
          <w:bCs/>
          <w:sz w:val="24"/>
          <w:szCs w:val="24"/>
        </w:rPr>
        <w:t>w sprawie udzielania przez organy Policji, Straży Granicznej, straży miejskich lub organy wojskowe pomocy lub asysty pracownikowi organu podatkowego przy wykonywaniu czynności kontrolnych</w:t>
      </w:r>
    </w:p>
    <w:bookmarkEnd w:id="0"/>
    <w:p w:rsidR="00781E34" w:rsidRPr="00C12CBB" w:rsidRDefault="00781E34" w:rsidP="00781E34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:rsidR="00781E34" w:rsidRPr="00D31CBC" w:rsidRDefault="00303C33" w:rsidP="00781E34">
      <w:pPr>
        <w:pStyle w:val="p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 xml:space="preserve">Na podstawie art. </w:t>
      </w:r>
      <w:r w:rsidR="00F17A32" w:rsidRPr="00D31CBC">
        <w:rPr>
          <w:rFonts w:ascii="Times New Roman" w:hAnsi="Times New Roman" w:cs="Times New Roman"/>
          <w:color w:val="auto"/>
          <w:sz w:val="24"/>
          <w:szCs w:val="24"/>
        </w:rPr>
        <w:t>608</w:t>
      </w:r>
      <w:r w:rsidR="00781E34" w:rsidRPr="00D31CBC">
        <w:rPr>
          <w:rFonts w:ascii="Times New Roman" w:hAnsi="Times New Roman" w:cs="Times New Roman"/>
          <w:color w:val="auto"/>
          <w:sz w:val="24"/>
          <w:szCs w:val="24"/>
        </w:rPr>
        <w:t xml:space="preserve"> § 3 </w:t>
      </w:r>
      <w:r w:rsidR="00781E34" w:rsidRPr="00D31CBC">
        <w:rPr>
          <w:rFonts w:ascii="Times New Roman" w:hAnsi="Times New Roman" w:cs="Times New Roman"/>
          <w:sz w:val="24"/>
          <w:szCs w:val="24"/>
        </w:rPr>
        <w:t xml:space="preserve">ustawy z dnia ………………..r. Ordynacja podatkowa (Dz.U. z ………r. </w:t>
      </w:r>
      <w:proofErr w:type="spellStart"/>
      <w:r w:rsidR="00781E34" w:rsidRPr="00D31CBC">
        <w:rPr>
          <w:rFonts w:ascii="Times New Roman" w:hAnsi="Times New Roman" w:cs="Times New Roman"/>
          <w:sz w:val="24"/>
          <w:szCs w:val="24"/>
        </w:rPr>
        <w:t>poz</w:t>
      </w:r>
      <w:proofErr w:type="spellEnd"/>
      <w:r w:rsidR="00781E34" w:rsidRPr="00D31CBC">
        <w:rPr>
          <w:rFonts w:ascii="Times New Roman" w:hAnsi="Times New Roman" w:cs="Times New Roman"/>
          <w:sz w:val="24"/>
          <w:szCs w:val="24"/>
        </w:rPr>
        <w:t>………..) zarządza się, co następuje:</w:t>
      </w:r>
    </w:p>
    <w:p w:rsidR="00F231B9" w:rsidRPr="00D31CBC" w:rsidRDefault="00C12CBB">
      <w:pPr>
        <w:spacing w:before="240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bCs/>
          <w:sz w:val="24"/>
          <w:szCs w:val="24"/>
        </w:rPr>
        <w:t>§ 1.</w:t>
      </w:r>
      <w:r w:rsidRPr="00D31CBC">
        <w:rPr>
          <w:rFonts w:ascii="Times New Roman" w:hAnsi="Times New Roman" w:cs="Times New Roman"/>
          <w:sz w:val="24"/>
          <w:szCs w:val="24"/>
        </w:rPr>
        <w:t> 1. Rozporządzenie określa:</w:t>
      </w:r>
    </w:p>
    <w:p w:rsidR="00F231B9" w:rsidRPr="00D31CBC" w:rsidRDefault="00C12CBB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1)</w:t>
      </w:r>
      <w:r w:rsidRPr="00D31CBC">
        <w:rPr>
          <w:rFonts w:ascii="Times New Roman" w:hAnsi="Times New Roman" w:cs="Times New Roman"/>
          <w:sz w:val="24"/>
          <w:szCs w:val="24"/>
        </w:rPr>
        <w:tab/>
        <w:t>szczegółowy zakres obowiązków organów Policji, Straży Granicznej, straży miejskich i organów wojskowych udzielających pomocy lub asystujących przy wykonywaniu czynności kontrolnych przez pracownika organu podatkowego;</w:t>
      </w:r>
    </w:p>
    <w:p w:rsidR="00F231B9" w:rsidRPr="00D31CBC" w:rsidRDefault="00C12CBB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2)</w:t>
      </w:r>
      <w:r w:rsidRPr="00D31CBC">
        <w:rPr>
          <w:rFonts w:ascii="Times New Roman" w:hAnsi="Times New Roman" w:cs="Times New Roman"/>
          <w:sz w:val="24"/>
          <w:szCs w:val="24"/>
        </w:rPr>
        <w:tab/>
        <w:t>właściwość miejscową organów, o których mowa w pkt 1, do udzielania pracownikowi organu podatkowego pomocy lub asysty;</w:t>
      </w:r>
    </w:p>
    <w:p w:rsidR="00F231B9" w:rsidRPr="00D31CBC" w:rsidRDefault="00C12CBB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3)</w:t>
      </w:r>
      <w:r w:rsidRPr="00D31CBC">
        <w:rPr>
          <w:rFonts w:ascii="Times New Roman" w:hAnsi="Times New Roman" w:cs="Times New Roman"/>
          <w:sz w:val="24"/>
          <w:szCs w:val="24"/>
        </w:rPr>
        <w:tab/>
        <w:t>tryb udzielania przez organy, o których mowa w pkt 1, pomocy lub asysty pracownikowi organu podatkowego;</w:t>
      </w:r>
    </w:p>
    <w:p w:rsidR="00F231B9" w:rsidRPr="00D31CBC" w:rsidRDefault="00C12CBB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4)</w:t>
      </w:r>
      <w:r w:rsidRPr="00D31CBC">
        <w:rPr>
          <w:rFonts w:ascii="Times New Roman" w:hAnsi="Times New Roman" w:cs="Times New Roman"/>
          <w:sz w:val="24"/>
          <w:szCs w:val="24"/>
        </w:rPr>
        <w:tab/>
        <w:t>sposób dokumentowania przebiegu pomocy lub asysty udzielanej pracownikowi organu podatkowego przez organy, o których mowa w pkt 1.</w:t>
      </w:r>
    </w:p>
    <w:p w:rsidR="00F231B9" w:rsidRPr="00D31CBC" w:rsidRDefault="00C12CBB">
      <w:pPr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2. Ilekroć w rozporządzeniu jest mowa o "kontroluj</w:t>
      </w:r>
      <w:r w:rsidR="00781E34" w:rsidRPr="00D31CBC">
        <w:rPr>
          <w:rFonts w:ascii="Times New Roman" w:hAnsi="Times New Roman" w:cs="Times New Roman"/>
          <w:sz w:val="24"/>
          <w:szCs w:val="24"/>
        </w:rPr>
        <w:t>ącym", należy przez to rozumieć</w:t>
      </w:r>
    </w:p>
    <w:p w:rsidR="00F231B9" w:rsidRPr="00D31CBC" w:rsidRDefault="00C12CBB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1)</w:t>
      </w:r>
      <w:r w:rsidRPr="00D31CBC">
        <w:rPr>
          <w:rFonts w:ascii="Times New Roman" w:hAnsi="Times New Roman" w:cs="Times New Roman"/>
          <w:sz w:val="24"/>
          <w:szCs w:val="24"/>
        </w:rPr>
        <w:tab/>
        <w:t xml:space="preserve">pracownika organu podatkowego upoważnionego imiennie do przeprowadzenia kontroli podatkowej, o której mowa w art. </w:t>
      </w:r>
      <w:r w:rsidR="00CF1079" w:rsidRPr="00D31CBC">
        <w:rPr>
          <w:rFonts w:ascii="Times New Roman" w:hAnsi="Times New Roman" w:cs="Times New Roman"/>
          <w:sz w:val="24"/>
          <w:szCs w:val="24"/>
        </w:rPr>
        <w:t>601</w:t>
      </w:r>
      <w:r w:rsidRPr="00D31CBC">
        <w:rPr>
          <w:rFonts w:ascii="Times New Roman" w:hAnsi="Times New Roman" w:cs="Times New Roman"/>
          <w:sz w:val="24"/>
          <w:szCs w:val="24"/>
        </w:rPr>
        <w:t xml:space="preserve"> § 1 ustawy z dnia </w:t>
      </w:r>
      <w:r w:rsidR="00781E34" w:rsidRPr="00D31CBC">
        <w:rPr>
          <w:rFonts w:ascii="Times New Roman" w:hAnsi="Times New Roman" w:cs="Times New Roman"/>
          <w:sz w:val="24"/>
          <w:szCs w:val="24"/>
        </w:rPr>
        <w:t>…………………..</w:t>
      </w:r>
      <w:r w:rsidRPr="00D31CBC">
        <w:rPr>
          <w:rFonts w:ascii="Times New Roman" w:hAnsi="Times New Roman" w:cs="Times New Roman"/>
          <w:sz w:val="24"/>
          <w:szCs w:val="24"/>
        </w:rPr>
        <w:t>. - Ordynacja podatkowa;</w:t>
      </w:r>
    </w:p>
    <w:p w:rsidR="00F231B9" w:rsidRPr="00D31CBC" w:rsidRDefault="00C12CBB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2)</w:t>
      </w:r>
      <w:r w:rsidRPr="00D31CBC">
        <w:rPr>
          <w:rFonts w:ascii="Times New Roman" w:hAnsi="Times New Roman" w:cs="Times New Roman"/>
          <w:sz w:val="24"/>
          <w:szCs w:val="24"/>
        </w:rPr>
        <w:tab/>
        <w:t xml:space="preserve">pracownika lub funkcjonariusza organu podatkowego upoważnionego imiennie do przeprowadzenia kontroli celno-skarbowej, o której mowa w </w:t>
      </w:r>
      <w:r w:rsidR="00C369C3" w:rsidRPr="00D31CBC">
        <w:rPr>
          <w:rFonts w:ascii="Times New Roman" w:hAnsi="Times New Roman" w:cs="Times New Roman"/>
          <w:sz w:val="24"/>
          <w:szCs w:val="24"/>
        </w:rPr>
        <w:t xml:space="preserve">art. 54 </w:t>
      </w:r>
      <w:r w:rsidRPr="00D31CBC">
        <w:rPr>
          <w:rFonts w:ascii="Times New Roman" w:hAnsi="Times New Roman" w:cs="Times New Roman"/>
          <w:sz w:val="24"/>
          <w:szCs w:val="24"/>
        </w:rPr>
        <w:t>ustawy z dnia 16 listopada 2016r.</w:t>
      </w:r>
      <w:r w:rsidR="00C369C3" w:rsidRPr="00D31CBC">
        <w:rPr>
          <w:rFonts w:ascii="Times New Roman" w:hAnsi="Times New Roman" w:cs="Times New Roman"/>
          <w:sz w:val="24"/>
          <w:szCs w:val="24"/>
        </w:rPr>
        <w:t xml:space="preserve"> o Krajowej Administracji Skarbowej</w:t>
      </w:r>
      <w:r w:rsidRPr="00D31CBC">
        <w:rPr>
          <w:rFonts w:ascii="Times New Roman" w:hAnsi="Times New Roman" w:cs="Times New Roman"/>
          <w:sz w:val="24"/>
          <w:szCs w:val="24"/>
        </w:rPr>
        <w:t xml:space="preserve"> (Dz. U. z 2016 r. poz. 1947 ze zm.).</w:t>
      </w:r>
    </w:p>
    <w:p w:rsidR="00F231B9" w:rsidRPr="00D31CBC" w:rsidRDefault="00C12CBB">
      <w:pPr>
        <w:spacing w:before="240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bCs/>
          <w:sz w:val="24"/>
          <w:szCs w:val="24"/>
        </w:rPr>
        <w:t>§ 2.</w:t>
      </w:r>
      <w:r w:rsidRPr="00D31CBC">
        <w:rPr>
          <w:rFonts w:ascii="Times New Roman" w:hAnsi="Times New Roman" w:cs="Times New Roman"/>
          <w:sz w:val="24"/>
          <w:szCs w:val="24"/>
        </w:rPr>
        <w:t> Organami udzielającymi pomocy lub asysty są właściwi ze względu na miejsce wykonywania czynności kontrolnych:</w:t>
      </w:r>
    </w:p>
    <w:p w:rsidR="00F231B9" w:rsidRPr="00D31CBC" w:rsidRDefault="00C12CBB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1)</w:t>
      </w:r>
      <w:r w:rsidRPr="00D31CBC">
        <w:rPr>
          <w:rFonts w:ascii="Times New Roman" w:hAnsi="Times New Roman" w:cs="Times New Roman"/>
          <w:sz w:val="24"/>
          <w:szCs w:val="24"/>
        </w:rPr>
        <w:tab/>
        <w:t>komendant powiatowy (miejski) Policji, a w m.st. Warszawie - komendant rejonowy Policji;</w:t>
      </w:r>
    </w:p>
    <w:p w:rsidR="00F231B9" w:rsidRPr="00D31CBC" w:rsidRDefault="00C12CBB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2)</w:t>
      </w:r>
      <w:r w:rsidRPr="00D31CBC">
        <w:rPr>
          <w:rFonts w:ascii="Times New Roman" w:hAnsi="Times New Roman" w:cs="Times New Roman"/>
          <w:sz w:val="24"/>
          <w:szCs w:val="24"/>
        </w:rPr>
        <w:tab/>
        <w:t>komendant granicznej placówki kontrolnej Straży Granicznej;</w:t>
      </w:r>
    </w:p>
    <w:p w:rsidR="00F231B9" w:rsidRPr="00D31CBC" w:rsidRDefault="00C12CBB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3)</w:t>
      </w:r>
      <w:r w:rsidRPr="00D31CBC">
        <w:rPr>
          <w:rFonts w:ascii="Times New Roman" w:hAnsi="Times New Roman" w:cs="Times New Roman"/>
          <w:sz w:val="24"/>
          <w:szCs w:val="24"/>
        </w:rPr>
        <w:tab/>
        <w:t>komendant straży miejskiej;</w:t>
      </w:r>
    </w:p>
    <w:p w:rsidR="00F231B9" w:rsidRPr="00D31CBC" w:rsidRDefault="00C12CBB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4)</w:t>
      </w:r>
      <w:r w:rsidRPr="00D31CBC">
        <w:rPr>
          <w:rFonts w:ascii="Times New Roman" w:hAnsi="Times New Roman" w:cs="Times New Roman"/>
          <w:sz w:val="24"/>
          <w:szCs w:val="24"/>
        </w:rPr>
        <w:tab/>
        <w:t>komendant terenowej jednostki organizacyjnej Żandarmerii Wojskowej, a w miejscowościach, w których nie ma siedziby terenowej jednostki organizacyjnej Żandarmerii Wojskowej - dowódca (komendant) garnizonu.</w:t>
      </w:r>
    </w:p>
    <w:p w:rsidR="00F231B9" w:rsidRPr="00D31CBC" w:rsidRDefault="00C12CBB">
      <w:pPr>
        <w:spacing w:before="240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bCs/>
          <w:sz w:val="24"/>
          <w:szCs w:val="24"/>
        </w:rPr>
        <w:lastRenderedPageBreak/>
        <w:t>§ 3.</w:t>
      </w:r>
      <w:r w:rsidRPr="00D31CBC">
        <w:rPr>
          <w:rFonts w:ascii="Times New Roman" w:hAnsi="Times New Roman" w:cs="Times New Roman"/>
          <w:sz w:val="24"/>
          <w:szCs w:val="24"/>
        </w:rPr>
        <w:t> Organy, o których mowa w § 2, są obowiązane - w ramach posiadanych uprawnień - do udzielenia pomocy lub asysty kontrolującemu przy wykonywaniu czynności kontrolnych, polegającej w szczególności na zapewnieniu:</w:t>
      </w:r>
    </w:p>
    <w:p w:rsidR="00F231B9" w:rsidRPr="00D31CBC" w:rsidRDefault="00C12CBB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1)</w:t>
      </w:r>
      <w:r w:rsidRPr="00D31CBC">
        <w:rPr>
          <w:rFonts w:ascii="Times New Roman" w:hAnsi="Times New Roman" w:cs="Times New Roman"/>
          <w:sz w:val="24"/>
          <w:szCs w:val="24"/>
        </w:rPr>
        <w:tab/>
        <w:t>dostępu do miejsca, w którym czynności kontrolne mają być wykonywane;</w:t>
      </w:r>
    </w:p>
    <w:p w:rsidR="00F231B9" w:rsidRPr="00D31CBC" w:rsidRDefault="00C12CBB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2)</w:t>
      </w:r>
      <w:r w:rsidRPr="00D31CBC">
        <w:rPr>
          <w:rFonts w:ascii="Times New Roman" w:hAnsi="Times New Roman" w:cs="Times New Roman"/>
          <w:sz w:val="24"/>
          <w:szCs w:val="24"/>
        </w:rPr>
        <w:tab/>
        <w:t>porządku w miejscu przeprowadzania czynności kontrolnych;</w:t>
      </w:r>
    </w:p>
    <w:p w:rsidR="00F231B9" w:rsidRPr="00D31CBC" w:rsidRDefault="00C12CBB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3)</w:t>
      </w:r>
      <w:r w:rsidRPr="00D31CBC">
        <w:rPr>
          <w:rFonts w:ascii="Times New Roman" w:hAnsi="Times New Roman" w:cs="Times New Roman"/>
          <w:sz w:val="24"/>
          <w:szCs w:val="24"/>
        </w:rPr>
        <w:tab/>
        <w:t>osobistego bezpieczeństwa kontrolującego oraz innych osób biorących udział w czynnościach kontrolnych;</w:t>
      </w:r>
    </w:p>
    <w:p w:rsidR="00F231B9" w:rsidRPr="00D31CBC" w:rsidRDefault="00C12CBB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4)</w:t>
      </w:r>
      <w:r w:rsidRPr="00D31CBC">
        <w:rPr>
          <w:rFonts w:ascii="Times New Roman" w:hAnsi="Times New Roman" w:cs="Times New Roman"/>
          <w:sz w:val="24"/>
          <w:szCs w:val="24"/>
        </w:rPr>
        <w:tab/>
        <w:t>użycia środków przymusu bezpośredniego po spełnieniu przesłanek ich zastosowania określonych w przepisach dotyczących użycia środków przymusu bezpośredniego oraz w § 4.</w:t>
      </w:r>
    </w:p>
    <w:p w:rsidR="00F231B9" w:rsidRPr="00D31CBC" w:rsidRDefault="00C12CBB">
      <w:pPr>
        <w:spacing w:before="240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bCs/>
          <w:sz w:val="24"/>
          <w:szCs w:val="24"/>
        </w:rPr>
        <w:t>§ 4.</w:t>
      </w:r>
      <w:r w:rsidRPr="00D31CBC">
        <w:rPr>
          <w:rFonts w:ascii="Times New Roman" w:hAnsi="Times New Roman" w:cs="Times New Roman"/>
          <w:sz w:val="24"/>
          <w:szCs w:val="24"/>
        </w:rPr>
        <w:t> 1. Organy udzielające pomocy lub asystujące przy wykonywaniu czynności kontrolnych mogą stosować środki przymusu bezpośredniego jedynie w zakresie niezbędnym do umożliwienia przeprowadzenia czynności kontrolnych, w szczególności w przypadku konieczności odparcia bezpośredniego i bezprawnego zamachu na kontrolującego oraz inne osoby biorące udział w czynnościach kontrolnych.</w:t>
      </w:r>
    </w:p>
    <w:p w:rsidR="00F231B9" w:rsidRPr="00D31CBC" w:rsidRDefault="00C12CBB">
      <w:pPr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2. Zastosowanie środków przymusu bezpośredniego jest dopuszczalne jedynie w sytuacji, gdy inne dostępne środki odpowiadające potrzebom wynikającym z zaistniałej sytuacji okażą się niewystarczające.</w:t>
      </w:r>
    </w:p>
    <w:p w:rsidR="00F231B9" w:rsidRPr="00D31CBC" w:rsidRDefault="00C12CBB">
      <w:pPr>
        <w:spacing w:before="240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bCs/>
          <w:sz w:val="24"/>
          <w:szCs w:val="24"/>
        </w:rPr>
        <w:t>§ 5.</w:t>
      </w:r>
      <w:r w:rsidRPr="00D31CBC">
        <w:rPr>
          <w:rFonts w:ascii="Times New Roman" w:hAnsi="Times New Roman" w:cs="Times New Roman"/>
          <w:sz w:val="24"/>
          <w:szCs w:val="24"/>
        </w:rPr>
        <w:t> W przypadku oporu uniemożliwiającego lub utrudniającego wykonywanie czynności kontrolnych organy, o których mowa w § 2, udzielają kontrolującemu pomocy niezwłocznie po otrzymaniu wezwania ustnie, telegraficznie, telefonicznie albo przy użyciu innych środków łączności.</w:t>
      </w:r>
    </w:p>
    <w:p w:rsidR="00F231B9" w:rsidRPr="00D31CBC" w:rsidRDefault="00C12CBB">
      <w:pPr>
        <w:spacing w:before="240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bCs/>
          <w:sz w:val="24"/>
          <w:szCs w:val="24"/>
        </w:rPr>
        <w:t>§ 6.</w:t>
      </w:r>
      <w:r w:rsidRPr="00D31CBC">
        <w:rPr>
          <w:rFonts w:ascii="Times New Roman" w:hAnsi="Times New Roman" w:cs="Times New Roman"/>
          <w:sz w:val="24"/>
          <w:szCs w:val="24"/>
        </w:rPr>
        <w:t> 1. Organy, o których mowa w § 2, udzielają kontrolującemu asysty przy wykonywaniu czynności kontrolnych po otrzymaniu, co najmniej 7 dni przed terminem wykonywania tych czynności, pisemnego wezwania do jej udzielenia.</w:t>
      </w:r>
    </w:p>
    <w:p w:rsidR="00F231B9" w:rsidRPr="00D31CBC" w:rsidRDefault="00C12CBB">
      <w:pPr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2. W pilnych przypadkach, w szczególności gdy zwłoka grozi udaremnieniem czynności kontrolnych, kontrolujący może wezwać asystę ustnie, telegraficznie, telefonicznie albo przy użyciu innych środków łączności. W takim przypadku kontrolujący jest obowiązany przesłać organom, o których mowa w § 2, pisemne potwierdzenie tego wezwania w terminie 3 dni od dnia zakończenia czynności kontrolnych.</w:t>
      </w:r>
    </w:p>
    <w:p w:rsidR="00F231B9" w:rsidRPr="00D31CBC" w:rsidRDefault="00C12CBB">
      <w:pPr>
        <w:spacing w:before="240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bCs/>
          <w:sz w:val="24"/>
          <w:szCs w:val="24"/>
        </w:rPr>
        <w:t>§ 7.</w:t>
      </w:r>
      <w:r w:rsidRPr="00D31CBC">
        <w:rPr>
          <w:rFonts w:ascii="Times New Roman" w:hAnsi="Times New Roman" w:cs="Times New Roman"/>
          <w:sz w:val="24"/>
          <w:szCs w:val="24"/>
        </w:rPr>
        <w:t> W przypadkach, o których mowa w § 5 i § 6 ust. 2, kontrolujący, wzywając pomoc lub asystę, jest obowiązany podać następujące dane: imię i nazwisko, stanowisko służbowe, numer legitymacji służbowej lub numer dowodu osobistego oraz nazwę organu wzywającego pomoc lub asystę.</w:t>
      </w:r>
    </w:p>
    <w:p w:rsidR="00F231B9" w:rsidRPr="00D31CBC" w:rsidRDefault="00C12CBB">
      <w:pPr>
        <w:spacing w:before="240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bCs/>
          <w:sz w:val="24"/>
          <w:szCs w:val="24"/>
        </w:rPr>
        <w:t>§ 8.</w:t>
      </w:r>
      <w:r w:rsidRPr="00D31CBC">
        <w:rPr>
          <w:rFonts w:ascii="Times New Roman" w:hAnsi="Times New Roman" w:cs="Times New Roman"/>
          <w:sz w:val="24"/>
          <w:szCs w:val="24"/>
        </w:rPr>
        <w:t> Do udzielenia pomocy lub asysty organ, o którym mowa w § 2, wyznacza odpowiednio funkcjonariusza lub żołnierza.</w:t>
      </w:r>
    </w:p>
    <w:p w:rsidR="00F231B9" w:rsidRPr="00D31CBC" w:rsidRDefault="00C12CBB">
      <w:pPr>
        <w:spacing w:before="240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bCs/>
          <w:sz w:val="24"/>
          <w:szCs w:val="24"/>
        </w:rPr>
        <w:t>§ 9.</w:t>
      </w:r>
      <w:r w:rsidRPr="00D31CBC">
        <w:rPr>
          <w:rFonts w:ascii="Times New Roman" w:hAnsi="Times New Roman" w:cs="Times New Roman"/>
          <w:sz w:val="24"/>
          <w:szCs w:val="24"/>
        </w:rPr>
        <w:t> Wyznaczony funkcjonariusz lub żołnierz przed udzieleniem pomocy lub asysty wyjaśnia, czy kontrolujący jest uprawniony do przeprowadzenia kontroli; w tym celu może żądać okazania przez kontrolującego:</w:t>
      </w:r>
    </w:p>
    <w:p w:rsidR="00F231B9" w:rsidRPr="00D31CBC" w:rsidRDefault="00C12CBB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1)</w:t>
      </w:r>
      <w:r w:rsidRPr="00D31CBC">
        <w:rPr>
          <w:rFonts w:ascii="Times New Roman" w:hAnsi="Times New Roman" w:cs="Times New Roman"/>
          <w:sz w:val="24"/>
          <w:szCs w:val="24"/>
        </w:rPr>
        <w:tab/>
        <w:t>upoważnienia do przeprowadzenia kontroli podatkowej oraz legitymacji służbowej lub dowodu osobistego, jeżeli kontrolujący nie posiadania legitymacji;</w:t>
      </w:r>
    </w:p>
    <w:p w:rsidR="00F231B9" w:rsidRPr="00D31CBC" w:rsidRDefault="00C12CBB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2)</w:t>
      </w:r>
      <w:r w:rsidRPr="00D31CBC">
        <w:rPr>
          <w:rFonts w:ascii="Times New Roman" w:hAnsi="Times New Roman" w:cs="Times New Roman"/>
          <w:sz w:val="24"/>
          <w:szCs w:val="24"/>
        </w:rPr>
        <w:tab/>
        <w:t xml:space="preserve">legitymacji służbowej w przypadku wszczynania kontroli podatkowej na podstawie art. </w:t>
      </w:r>
      <w:r w:rsidR="007F43C1" w:rsidRPr="00D31CBC">
        <w:rPr>
          <w:rFonts w:ascii="Times New Roman" w:hAnsi="Times New Roman" w:cs="Times New Roman"/>
          <w:sz w:val="24"/>
          <w:szCs w:val="24"/>
        </w:rPr>
        <w:t>603</w:t>
      </w:r>
      <w:r w:rsidR="00303C33" w:rsidRPr="00D31CBC">
        <w:rPr>
          <w:rFonts w:ascii="Times New Roman" w:hAnsi="Times New Roman" w:cs="Times New Roman"/>
          <w:sz w:val="24"/>
          <w:szCs w:val="24"/>
        </w:rPr>
        <w:t xml:space="preserve"> </w:t>
      </w:r>
      <w:r w:rsidRPr="00D31CBC">
        <w:rPr>
          <w:rFonts w:ascii="Times New Roman" w:hAnsi="Times New Roman" w:cs="Times New Roman"/>
          <w:sz w:val="24"/>
          <w:szCs w:val="24"/>
        </w:rPr>
        <w:t xml:space="preserve">§ </w:t>
      </w:r>
      <w:r w:rsidRPr="00D31CBC">
        <w:rPr>
          <w:rFonts w:ascii="Times New Roman" w:hAnsi="Times New Roman" w:cs="Times New Roman"/>
          <w:sz w:val="24"/>
          <w:szCs w:val="24"/>
        </w:rPr>
        <w:lastRenderedPageBreak/>
        <w:t>1 ustawy z dnia ……………… - Ordynacja podatkowa.</w:t>
      </w:r>
    </w:p>
    <w:p w:rsidR="00F231B9" w:rsidRPr="00D31CBC" w:rsidRDefault="00C12CBB">
      <w:pPr>
        <w:spacing w:before="240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bCs/>
          <w:sz w:val="24"/>
          <w:szCs w:val="24"/>
        </w:rPr>
        <w:t>§ 10.</w:t>
      </w:r>
      <w:r w:rsidRPr="00D31CBC">
        <w:rPr>
          <w:rFonts w:ascii="Times New Roman" w:hAnsi="Times New Roman" w:cs="Times New Roman"/>
          <w:sz w:val="24"/>
          <w:szCs w:val="24"/>
        </w:rPr>
        <w:t> 1. Z przebiegu czynności, o których mowa w § 3, wyznaczony funkcjonariusz lub żołnierz sporządza notatkę urzędową zawierającą określenie terminu i miejsca przeprowadzonej kontroli, imię i nazwisko kontrolującego, oznaczenie osoby kontrolowanej oraz opis czynności wykonanych w ramach udzielonej pomocy lub asysty, a także imiona i nazwiska oraz stopnie służbowe funkcjonariuszy lub żołnierzy wyznaczonych.</w:t>
      </w:r>
    </w:p>
    <w:p w:rsidR="00F231B9" w:rsidRPr="00D31CBC" w:rsidRDefault="00C12CBB">
      <w:pPr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sz w:val="24"/>
          <w:szCs w:val="24"/>
        </w:rPr>
        <w:t>2. Notatkę, o której mowa w ust. 1, wyznaczony funkcjonariusz lub żołnierz przekazuje swojemu bezpośredniemu przełożonemu.</w:t>
      </w:r>
    </w:p>
    <w:p w:rsidR="00F231B9" w:rsidRPr="00D31CBC" w:rsidRDefault="00C12CBB" w:rsidP="00C12CBB">
      <w:pPr>
        <w:spacing w:before="240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D31CBC">
        <w:rPr>
          <w:rFonts w:ascii="Times New Roman" w:hAnsi="Times New Roman" w:cs="Times New Roman"/>
          <w:bCs/>
          <w:sz w:val="24"/>
          <w:szCs w:val="24"/>
        </w:rPr>
        <w:t>§ 11.</w:t>
      </w:r>
      <w:r w:rsidRPr="00D31CBC">
        <w:rPr>
          <w:rFonts w:ascii="Times New Roman" w:hAnsi="Times New Roman" w:cs="Times New Roman"/>
          <w:sz w:val="24"/>
          <w:szCs w:val="24"/>
        </w:rPr>
        <w:t> Rozporządzenie wchodzi w życie z dniem …………………..</w:t>
      </w:r>
    </w:p>
    <w:sectPr w:rsidR="00F231B9" w:rsidRPr="00D31CBC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ECC" w:rsidRDefault="00B83ECC" w:rsidP="00781E34">
      <w:r>
        <w:separator/>
      </w:r>
    </w:p>
  </w:endnote>
  <w:endnote w:type="continuationSeparator" w:id="0">
    <w:p w:rsidR="00B83ECC" w:rsidRDefault="00B83ECC" w:rsidP="00781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ECC" w:rsidRDefault="00B83ECC" w:rsidP="00781E34">
      <w:r>
        <w:separator/>
      </w:r>
    </w:p>
  </w:footnote>
  <w:footnote w:type="continuationSeparator" w:id="0">
    <w:p w:rsidR="00B83ECC" w:rsidRDefault="00B83ECC" w:rsidP="00781E34">
      <w:r>
        <w:continuationSeparator/>
      </w:r>
    </w:p>
  </w:footnote>
  <w:footnote w:id="1">
    <w:p w:rsidR="00781E34" w:rsidRPr="00435B29" w:rsidRDefault="00781E34">
      <w:pPr>
        <w:pStyle w:val="Tekstprzypisudolnego"/>
        <w:rPr>
          <w:rFonts w:ascii="Times New Roman" w:hAnsi="Times New Roman" w:cs="Times New Roman"/>
          <w:sz w:val="24"/>
          <w:szCs w:val="24"/>
        </w:rPr>
      </w:pPr>
      <w:r w:rsidRPr="00435B29">
        <w:rPr>
          <w:rStyle w:val="Odwoanieprzypisudolnego"/>
          <w:rFonts w:ascii="Times New Roman" w:hAnsi="Times New Roman" w:cs="Times New Roman"/>
          <w:sz w:val="24"/>
          <w:szCs w:val="24"/>
        </w:rPr>
        <w:footnoteRef/>
      </w:r>
      <w:r w:rsidRPr="00435B29">
        <w:rPr>
          <w:rFonts w:ascii="Times New Roman" w:hAnsi="Times New Roman" w:cs="Times New Roman"/>
          <w:sz w:val="24"/>
          <w:szCs w:val="24"/>
        </w:rPr>
        <w:t xml:space="preserve"> Minister Spraw Wewnętrznych i Administracji kieruje działem administracji rządowej – sprawy wewnętrzne, na podstawie § 1 ust. 2 pkt 2 rozporządzenia Prezesa Rady Ministrów z dnia 17 listopada 2015 r. w sprawie szczegółowego zakresu działania Ministra Spraw Wewnętrznych i Administracji (Dz. U. poz. 1897 ze zm.).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879"/>
    <w:rsid w:val="00054098"/>
    <w:rsid w:val="002C592C"/>
    <w:rsid w:val="00303C33"/>
    <w:rsid w:val="00307C98"/>
    <w:rsid w:val="00322879"/>
    <w:rsid w:val="003834C7"/>
    <w:rsid w:val="003958DA"/>
    <w:rsid w:val="003C12D1"/>
    <w:rsid w:val="00435B29"/>
    <w:rsid w:val="00457DEC"/>
    <w:rsid w:val="0057155C"/>
    <w:rsid w:val="006164CF"/>
    <w:rsid w:val="00621587"/>
    <w:rsid w:val="00677171"/>
    <w:rsid w:val="00781E34"/>
    <w:rsid w:val="00796270"/>
    <w:rsid w:val="007F43C1"/>
    <w:rsid w:val="0083119C"/>
    <w:rsid w:val="00B23709"/>
    <w:rsid w:val="00B83ECC"/>
    <w:rsid w:val="00BA31CE"/>
    <w:rsid w:val="00C12CBB"/>
    <w:rsid w:val="00C369C3"/>
    <w:rsid w:val="00C42520"/>
    <w:rsid w:val="00C9136E"/>
    <w:rsid w:val="00CF1079"/>
    <w:rsid w:val="00D31CBC"/>
    <w:rsid w:val="00F17A32"/>
    <w:rsid w:val="00F231B9"/>
    <w:rsid w:val="00FB2807"/>
    <w:rsid w:val="00FD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next w:val="Normalny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1E34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1E34"/>
    <w:rPr>
      <w:rFonts w:ascii="Verdana" w:hAnsi="Verdan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81E34"/>
    <w:rPr>
      <w:vertAlign w:val="superscript"/>
    </w:rPr>
  </w:style>
  <w:style w:type="paragraph" w:customStyle="1" w:styleId="ppub">
    <w:name w:val="p.pub"/>
    <w:rsid w:val="00781E34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000000"/>
      <w:sz w:val="18"/>
      <w:szCs w:val="18"/>
    </w:rPr>
  </w:style>
  <w:style w:type="paragraph" w:customStyle="1" w:styleId="p">
    <w:name w:val="p"/>
    <w:rsid w:val="00781E34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13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136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136E"/>
    <w:rPr>
      <w:rFonts w:ascii="Verdana" w:hAnsi="Verdan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13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136E"/>
    <w:rPr>
      <w:rFonts w:ascii="Verdana" w:hAnsi="Verdan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13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13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next w:val="Normalny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1E34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1E34"/>
    <w:rPr>
      <w:rFonts w:ascii="Verdana" w:hAnsi="Verdan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81E34"/>
    <w:rPr>
      <w:vertAlign w:val="superscript"/>
    </w:rPr>
  </w:style>
  <w:style w:type="paragraph" w:customStyle="1" w:styleId="ppub">
    <w:name w:val="p.pub"/>
    <w:rsid w:val="00781E34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000000"/>
      <w:sz w:val="18"/>
      <w:szCs w:val="18"/>
    </w:rPr>
  </w:style>
  <w:style w:type="paragraph" w:customStyle="1" w:styleId="p">
    <w:name w:val="p"/>
    <w:rsid w:val="00781E34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13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136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136E"/>
    <w:rPr>
      <w:rFonts w:ascii="Verdana" w:hAnsi="Verdan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13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136E"/>
    <w:rPr>
      <w:rFonts w:ascii="Verdana" w:hAnsi="Verdan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13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13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3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8EE11-B744-487C-A574-27C10135A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803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NN</dc:creator>
  <cp:lastModifiedBy>Ogrodowczyk Bożena</cp:lastModifiedBy>
  <cp:revision>2</cp:revision>
  <dcterms:created xsi:type="dcterms:W3CDTF">2017-10-23T09:33:00Z</dcterms:created>
  <dcterms:modified xsi:type="dcterms:W3CDTF">2017-10-23T09:33:00Z</dcterms:modified>
</cp:coreProperties>
</file>