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E39" w:rsidRDefault="000B6E39" w:rsidP="000B6E39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0B6E39" w:rsidRPr="000B6E39" w:rsidRDefault="000B6E39" w:rsidP="000B6E39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C3E2C" w:rsidRPr="007C3E2C" w:rsidRDefault="007C3E2C" w:rsidP="007C3E2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7C3E2C" w:rsidRPr="007C3E2C" w:rsidRDefault="007C3E2C" w:rsidP="007C3E2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7C3E2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7C3E2C" w:rsidRPr="007C3E2C" w:rsidRDefault="007C3E2C" w:rsidP="007C3E2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3D75C4" w:rsidRPr="007C3E2C" w:rsidRDefault="003D75C4" w:rsidP="003D75C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C3E2C">
        <w:rPr>
          <w:rFonts w:ascii="Times New Roman" w:hAnsi="Times New Roman" w:cs="Times New Roman"/>
          <w:b/>
          <w:bCs/>
          <w:sz w:val="24"/>
          <w:szCs w:val="24"/>
        </w:rPr>
        <w:t>w sprawie formatu i trybu przekazywania przez banki i spółdzielcze kasy oszczędnościowo-kredytowe informacji o założonych i zlikwidowanych rachunkach związanych z prowadzeniem działalności gospodarczej</w:t>
      </w:r>
    </w:p>
    <w:bookmarkEnd w:id="0"/>
    <w:p w:rsidR="005F7730" w:rsidRDefault="005F7730" w:rsidP="003D75C4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5F7730" w:rsidRDefault="005F7730" w:rsidP="003D75C4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3D75C4" w:rsidRPr="007C3E2C" w:rsidRDefault="00606E91" w:rsidP="003D75C4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Pr="000B6E39">
        <w:rPr>
          <w:rFonts w:ascii="Times New Roman" w:hAnsi="Times New Roman" w:cs="Times New Roman"/>
          <w:sz w:val="24"/>
          <w:szCs w:val="24"/>
        </w:rPr>
        <w:t>2</w:t>
      </w:r>
      <w:r w:rsidR="005F7730" w:rsidRPr="000B6E39">
        <w:rPr>
          <w:rFonts w:ascii="Times New Roman" w:hAnsi="Times New Roman" w:cs="Times New Roman"/>
          <w:sz w:val="24"/>
          <w:szCs w:val="24"/>
        </w:rPr>
        <w:t>7</w:t>
      </w:r>
      <w:r w:rsidR="00D22631" w:rsidRPr="000B6E39">
        <w:rPr>
          <w:rFonts w:ascii="Times New Roman" w:hAnsi="Times New Roman" w:cs="Times New Roman"/>
          <w:sz w:val="24"/>
          <w:szCs w:val="24"/>
        </w:rPr>
        <w:t>6</w:t>
      </w:r>
      <w:r w:rsidR="008F1560" w:rsidRPr="000B6E39">
        <w:rPr>
          <w:rFonts w:ascii="Times New Roman" w:hAnsi="Times New Roman" w:cs="Times New Roman"/>
          <w:sz w:val="24"/>
          <w:szCs w:val="24"/>
        </w:rPr>
        <w:t xml:space="preserve">  § 10</w:t>
      </w:r>
      <w:r w:rsidR="003D75C4" w:rsidRPr="007C3E2C">
        <w:rPr>
          <w:rFonts w:ascii="Times New Roman" w:hAnsi="Times New Roman" w:cs="Times New Roman"/>
          <w:sz w:val="24"/>
          <w:szCs w:val="24"/>
        </w:rPr>
        <w:t xml:space="preserve"> u</w:t>
      </w:r>
      <w:r w:rsidR="005F7730" w:rsidRPr="007C3E2C">
        <w:rPr>
          <w:rFonts w:ascii="Times New Roman" w:hAnsi="Times New Roman" w:cs="Times New Roman"/>
          <w:sz w:val="24"/>
          <w:szCs w:val="24"/>
        </w:rPr>
        <w:t xml:space="preserve">stawy z dnia      </w:t>
      </w:r>
      <w:r w:rsidR="003D75C4" w:rsidRPr="007C3E2C">
        <w:rPr>
          <w:rFonts w:ascii="Times New Roman" w:hAnsi="Times New Roman" w:cs="Times New Roman"/>
          <w:sz w:val="24"/>
          <w:szCs w:val="24"/>
        </w:rPr>
        <w:t xml:space="preserve"> Ordynacja podatkowa</w:t>
      </w:r>
      <w:r w:rsidR="00CF3488">
        <w:rPr>
          <w:rFonts w:ascii="Times New Roman" w:hAnsi="Times New Roman" w:cs="Times New Roman"/>
          <w:sz w:val="24"/>
          <w:szCs w:val="24"/>
        </w:rPr>
        <w:t xml:space="preserve"> </w:t>
      </w:r>
      <w:r w:rsidR="005F7730" w:rsidRPr="007C3E2C">
        <w:rPr>
          <w:rFonts w:ascii="Times New Roman" w:hAnsi="Times New Roman" w:cs="Times New Roman"/>
          <w:sz w:val="24"/>
          <w:szCs w:val="24"/>
        </w:rPr>
        <w:t xml:space="preserve"> </w:t>
      </w:r>
      <w:r w:rsidR="00CF3488" w:rsidRPr="00CF3488">
        <w:rPr>
          <w:rFonts w:ascii="Times New Roman" w:hAnsi="Times New Roman" w:cs="Times New Roman"/>
          <w:sz w:val="24"/>
          <w:szCs w:val="24"/>
        </w:rPr>
        <w:t>(Dz. U. z __________)</w:t>
      </w:r>
      <w:r w:rsidR="003D75C4" w:rsidRPr="007C3E2C">
        <w:rPr>
          <w:rFonts w:ascii="Times New Roman" w:hAnsi="Times New Roman" w:cs="Times New Roman"/>
          <w:sz w:val="24"/>
          <w:szCs w:val="24"/>
        </w:rPr>
        <w:t xml:space="preserve"> zarządza się, co następuje:</w:t>
      </w:r>
    </w:p>
    <w:p w:rsidR="003D75C4" w:rsidRPr="007C3E2C" w:rsidRDefault="003D75C4" w:rsidP="003D75C4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§ 1.</w:t>
      </w:r>
      <w:r w:rsidRPr="007C3E2C">
        <w:rPr>
          <w:rFonts w:ascii="Times New Roman" w:hAnsi="Times New Roman" w:cs="Times New Roman"/>
          <w:sz w:val="24"/>
          <w:szCs w:val="24"/>
        </w:rPr>
        <w:t> Rozporządzenie określa:</w:t>
      </w:r>
    </w:p>
    <w:p w:rsidR="003D75C4" w:rsidRPr="007C3E2C" w:rsidRDefault="003D75C4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1)</w:t>
      </w:r>
      <w:r w:rsidRPr="007C3E2C">
        <w:rPr>
          <w:rFonts w:ascii="Times New Roman" w:hAnsi="Times New Roman" w:cs="Times New Roman"/>
          <w:sz w:val="24"/>
          <w:szCs w:val="24"/>
        </w:rPr>
        <w:tab/>
        <w:t>format i tryb przekazywania przez banki i spółdzielcze kasy oszczędnościowo-kredytowe, w formie dokumentu elektronicznego, informacji o założonych i zlikwidowanych rachunkach bankowych oraz rachunkach w spółdzielczych kasach oszczędnościowo-kredytowych związanych z prowadzeniem działalności gospodarczej, zwanej dalej "informacją o rachunkach";</w:t>
      </w:r>
    </w:p>
    <w:p w:rsidR="003D75C4" w:rsidRPr="007C3E2C" w:rsidRDefault="003D75C4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2)</w:t>
      </w:r>
      <w:r w:rsidRPr="007C3E2C">
        <w:rPr>
          <w:rFonts w:ascii="Times New Roman" w:hAnsi="Times New Roman" w:cs="Times New Roman"/>
          <w:sz w:val="24"/>
          <w:szCs w:val="24"/>
        </w:rPr>
        <w:tab/>
        <w:t>wzór informacji o rachunkach.</w:t>
      </w:r>
    </w:p>
    <w:p w:rsidR="003D75C4" w:rsidRPr="007C3E2C" w:rsidRDefault="003D75C4" w:rsidP="003D75C4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§ 2.</w:t>
      </w:r>
      <w:r w:rsidRPr="007C3E2C">
        <w:rPr>
          <w:rFonts w:ascii="Times New Roman" w:hAnsi="Times New Roman" w:cs="Times New Roman"/>
          <w:sz w:val="24"/>
          <w:szCs w:val="24"/>
        </w:rPr>
        <w:t> 1. Informacja o rachunkach jest przekazywana w formie dokumentu elektronicznego, dla którego wymagane jest zachowanie formatu XML.</w:t>
      </w:r>
    </w:p>
    <w:p w:rsidR="003D75C4" w:rsidRPr="007C3E2C" w:rsidRDefault="003D75C4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2. Wzór informacji o rachunkach określa załącznik do rozporządzenia.</w:t>
      </w:r>
    </w:p>
    <w:p w:rsidR="003D75C4" w:rsidRPr="007C3E2C" w:rsidRDefault="003D75C4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3. Dokument elektroniczny, o którym mowa w ust. 1, jest przekazywany przez banki i spółdzielcze kasy oszczędnościowo-kredytowe:</w:t>
      </w:r>
    </w:p>
    <w:p w:rsidR="003D75C4" w:rsidRPr="007C3E2C" w:rsidRDefault="003D75C4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1)</w:t>
      </w:r>
      <w:r w:rsidRPr="007C3E2C">
        <w:rPr>
          <w:rFonts w:ascii="Times New Roman" w:hAnsi="Times New Roman" w:cs="Times New Roman"/>
          <w:sz w:val="24"/>
          <w:szCs w:val="24"/>
        </w:rPr>
        <w:tab/>
        <w:t>drogą teletransmisji albo</w:t>
      </w:r>
    </w:p>
    <w:p w:rsidR="003D75C4" w:rsidRPr="007C3E2C" w:rsidRDefault="003D75C4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2)</w:t>
      </w:r>
      <w:r w:rsidRPr="007C3E2C">
        <w:rPr>
          <w:rFonts w:ascii="Times New Roman" w:hAnsi="Times New Roman" w:cs="Times New Roman"/>
          <w:sz w:val="24"/>
          <w:szCs w:val="24"/>
        </w:rPr>
        <w:tab/>
        <w:t>na nośniku CD-ROM lub DVD.</w:t>
      </w:r>
    </w:p>
    <w:p w:rsidR="003D75C4" w:rsidRPr="007C3E2C" w:rsidRDefault="003D75C4" w:rsidP="003D75C4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§ 3.</w:t>
      </w:r>
      <w:r w:rsidRPr="007C3E2C">
        <w:rPr>
          <w:rFonts w:ascii="Times New Roman" w:hAnsi="Times New Roman" w:cs="Times New Roman"/>
          <w:sz w:val="24"/>
          <w:szCs w:val="24"/>
        </w:rPr>
        <w:t> 1. Przekazywanie informacji o rachunkach odbywa się z zachowaniem mechanizmów gwarantujących integralność i poufność.</w:t>
      </w:r>
    </w:p>
    <w:p w:rsidR="003D75C4" w:rsidRPr="007C3E2C" w:rsidRDefault="003D75C4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2. Informacja o rachunkach jest przekazywana do urzędu obsługującego </w:t>
      </w:r>
      <w:r w:rsidR="00F93D1F" w:rsidRPr="007C3E2C">
        <w:rPr>
          <w:rFonts w:ascii="Times New Roman" w:hAnsi="Times New Roman" w:cs="Times New Roman"/>
          <w:sz w:val="24"/>
          <w:szCs w:val="24"/>
        </w:rPr>
        <w:t xml:space="preserve">Szefowi Krajowej Administracji Skarbowej </w:t>
      </w:r>
      <w:r w:rsidRPr="007C3E2C">
        <w:rPr>
          <w:rFonts w:ascii="Times New Roman" w:hAnsi="Times New Roman" w:cs="Times New Roman"/>
          <w:sz w:val="24"/>
          <w:szCs w:val="24"/>
        </w:rPr>
        <w:t>przez upoważnionych pracowników banku lub spółdzielczej kasy oszczędnościowo-kredytowej.</w:t>
      </w:r>
    </w:p>
    <w:p w:rsidR="003D75C4" w:rsidRPr="007C3E2C" w:rsidRDefault="003D75C4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3. Przekazywanie informacji o rachunkach drogą teletransmisji odbywa się za pomocą poczty elektronicznej (e-mail). Potwierdzenie otrzymania przesyłki następuje po potwierdzeniu autentyczności nadawcy na jego adres zwrotny.</w:t>
      </w:r>
    </w:p>
    <w:p w:rsidR="003D75C4" w:rsidRDefault="003D75C4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4. Informacja o rachunkach przekazywana zgodnie z § 2 ust. 3 pkt 2 może być doręczana za pośrednictwem:</w:t>
      </w:r>
    </w:p>
    <w:p w:rsidR="00FD6CE8" w:rsidRPr="00FD6CE8" w:rsidRDefault="00FD6CE8" w:rsidP="00FD6CE8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FD6CE8">
        <w:rPr>
          <w:rFonts w:ascii="Times New Roman" w:hAnsi="Times New Roman" w:cs="Times New Roman"/>
          <w:sz w:val="24"/>
          <w:szCs w:val="24"/>
        </w:rPr>
        <w:t>___________</w:t>
      </w:r>
    </w:p>
    <w:p w:rsidR="00FD6CE8" w:rsidRPr="00FD6CE8" w:rsidRDefault="00FD6CE8" w:rsidP="00FD6CE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CE8">
        <w:rPr>
          <w:rFonts w:ascii="Times New Roman" w:hAnsi="Times New Roman" w:cs="Times New Roman"/>
          <w:sz w:val="24"/>
          <w:szCs w:val="24"/>
        </w:rPr>
        <w:lastRenderedPageBreak/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FD6CE8" w:rsidRPr="007C3E2C" w:rsidRDefault="00FD6CE8" w:rsidP="003D75C4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3D75C4" w:rsidRPr="007C3E2C" w:rsidRDefault="003D75C4" w:rsidP="003D75C4">
      <w:pPr>
        <w:tabs>
          <w:tab w:val="right" w:pos="284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1)</w:t>
      </w:r>
      <w:r w:rsidRPr="007C3E2C">
        <w:rPr>
          <w:rFonts w:ascii="Times New Roman" w:hAnsi="Times New Roman" w:cs="Times New Roman"/>
          <w:sz w:val="24"/>
          <w:szCs w:val="24"/>
        </w:rPr>
        <w:tab/>
      </w:r>
      <w:r w:rsidR="00F04AEA" w:rsidRPr="007C3E2C">
        <w:rPr>
          <w:rFonts w:ascii="Times New Roman" w:hAnsi="Times New Roman" w:cs="Times New Roman"/>
          <w:sz w:val="24"/>
          <w:szCs w:val="24"/>
        </w:rPr>
        <w:t xml:space="preserve">     </w:t>
      </w:r>
      <w:r w:rsidRPr="007C3E2C">
        <w:rPr>
          <w:rFonts w:ascii="Times New Roman" w:hAnsi="Times New Roman" w:cs="Times New Roman"/>
          <w:sz w:val="24"/>
          <w:szCs w:val="24"/>
        </w:rPr>
        <w:t>operatora pocztowego w rozumieniu art. 3 pkt 12 ustawy z dnia 23 listopada 2012 r. - Prawo pocztowe (</w:t>
      </w:r>
      <w:proofErr w:type="spellStart"/>
      <w:r w:rsidR="00131EC1" w:rsidRPr="00131EC1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131EC1" w:rsidRPr="00131EC1">
        <w:rPr>
          <w:rFonts w:ascii="Times New Roman" w:hAnsi="Times New Roman" w:cs="Times New Roman"/>
          <w:sz w:val="24"/>
          <w:szCs w:val="24"/>
        </w:rPr>
        <w:t>. Dz. U. z 2017 r. poz. 1481.</w:t>
      </w:r>
      <w:r w:rsidRPr="007C3E2C">
        <w:rPr>
          <w:rFonts w:ascii="Times New Roman" w:hAnsi="Times New Roman" w:cs="Times New Roman"/>
          <w:sz w:val="24"/>
          <w:szCs w:val="24"/>
        </w:rPr>
        <w:t>);</w:t>
      </w:r>
    </w:p>
    <w:p w:rsidR="003D75C4" w:rsidRPr="007C3E2C" w:rsidRDefault="003D75C4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>2)</w:t>
      </w:r>
      <w:r w:rsidRPr="007C3E2C">
        <w:rPr>
          <w:rFonts w:ascii="Times New Roman" w:hAnsi="Times New Roman" w:cs="Times New Roman"/>
          <w:sz w:val="24"/>
          <w:szCs w:val="24"/>
        </w:rPr>
        <w:tab/>
        <w:t>przedsiębiorcy posiadającego koncesję na prowadzenie działalności w zakresie ochrony osób i mienia, uprawnionego do wykonywania działalności pocztowej na podstawie przepisów ustawy, o której mowa w pkt 1.</w:t>
      </w:r>
    </w:p>
    <w:p w:rsidR="0009640E" w:rsidRPr="007C3E2C" w:rsidRDefault="00F04AEA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5. Informacja o rachunkach doręczana za pośrednictwem operatora, o którym mowa w ust. 4 pkt 1, jest nadawana wyłącznie przesyłką poleconą na adres urzędu obsługującego ministra właściwego do spraw finansów publicznych, z umieszczonym na przesyłce widocznym dopiskiem „Informacja o rachunkach dla Szefa Krajowej Administracji Skarbowej – w kancelarii nie otwierać”.</w:t>
      </w:r>
    </w:p>
    <w:p w:rsidR="00014DD9" w:rsidRPr="007C3E2C" w:rsidRDefault="00014DD9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6. Warunki organizacyjno-techniczne przekazywania informacji o rachunkach wymagają wcześniejszego uzgodnienia w formie pisemnej z Szefem Krajowej Administracji Skarbowej.</w:t>
      </w:r>
    </w:p>
    <w:p w:rsidR="0009173B" w:rsidRPr="007C3E2C" w:rsidRDefault="0009173B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3E2C">
        <w:rPr>
          <w:rFonts w:ascii="Times New Roman" w:hAnsi="Times New Roman" w:cs="Times New Roman"/>
          <w:b/>
          <w:sz w:val="24"/>
          <w:szCs w:val="24"/>
        </w:rPr>
        <w:t>§ 4</w:t>
      </w:r>
      <w:r w:rsidRPr="007C3E2C">
        <w:rPr>
          <w:rFonts w:ascii="Times New Roman" w:hAnsi="Times New Roman" w:cs="Times New Roman"/>
          <w:sz w:val="24"/>
          <w:szCs w:val="24"/>
        </w:rPr>
        <w:t>. 1. Bank lub spółdzielcza kasa oszczędnościowo-kredytowa, w przypadku stwierdzenia błędów w doręczonej informacji o rachunkach, niezwłocznie zawiadamia w formie pisemnej, że przekaże skorygowaną informację o rachunkach w terminie do 7 dni od dnia ujawnienia błędów. Skorygowana informacja jest przekazywana z wykorzystaniem takiej samej formy, jaka została użyta do przekazania informacji o rachunkach.</w:t>
      </w:r>
    </w:p>
    <w:p w:rsidR="0009173B" w:rsidRPr="007C3E2C" w:rsidRDefault="0009173B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2. W przypadku otrzymania uszkodzonej przesyłki lub naruszenia wymagań określonych w rozporządzeniu Szef Krajowej Administracji Skarbowej może zażądać od banku lub spółdzielczej kasy oszczędnościowo-kredytowej ponownego przekazania informacji o rachunkach. </w:t>
      </w:r>
    </w:p>
    <w:p w:rsidR="0009173B" w:rsidRPr="007C3E2C" w:rsidRDefault="0009173B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3. W przypadku otrzymania żądania, o którym mowa w ust. 2, bank lub spółdzielcza kasa oszczędnościowo-kredytowa są zobowiązani do ponownego przekazania informacji o rachunkach nie później niż w terminie 3 dni roboczych od dnia doręczenia żądania. </w:t>
      </w:r>
    </w:p>
    <w:p w:rsidR="0009173B" w:rsidRPr="007C3E2C" w:rsidRDefault="0009173B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4. W przypadku, o którym mowa w ust. 1 i 3, bank lub spółdzielcza kasa oszczędnościowo-kredytowa powtórnie przekazuje informację o rachunkach w oddzielnej przesyłce, a jeżeli informacja została przekazana zgodnie z § 2 ust. 3 pkt 2, należy dodatkowo umieścić na etykiecie nośnika dopisek „przesyłka powtórna”.</w:t>
      </w:r>
    </w:p>
    <w:p w:rsidR="0009173B" w:rsidRPr="007C3E2C" w:rsidRDefault="0009173B" w:rsidP="003D75C4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3E2C">
        <w:rPr>
          <w:rFonts w:ascii="Times New Roman" w:hAnsi="Times New Roman" w:cs="Times New Roman"/>
          <w:b/>
          <w:sz w:val="24"/>
          <w:szCs w:val="24"/>
        </w:rPr>
        <w:t>§ 5</w:t>
      </w:r>
      <w:r w:rsidRPr="007C3E2C">
        <w:rPr>
          <w:rFonts w:ascii="Times New Roman" w:hAnsi="Times New Roman" w:cs="Times New Roman"/>
          <w:sz w:val="24"/>
          <w:szCs w:val="24"/>
        </w:rPr>
        <w:t>. Warunki organizacyjno-techniczne przekazywania informacji o rachunkach uzgodnione z urzędem obsługującym ministra właściwego do spraw finansów publicznych przed dniem wejścia w życie niniejszego rozporządzenia zachowują moc do czasu uzgodnienia warunków organizacyjno-technicznych przekazywania informacji o rachunkach na podstawie § 3 ust. 6.</w:t>
      </w:r>
    </w:p>
    <w:p w:rsidR="007C3E2C" w:rsidRPr="00FD6CE8" w:rsidRDefault="0009173B" w:rsidP="00FD6CE8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§ 6</w:t>
      </w:r>
      <w:r w:rsidR="003D75C4" w:rsidRPr="007C3E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D75C4" w:rsidRPr="007C3E2C">
        <w:rPr>
          <w:rFonts w:ascii="Times New Roman" w:hAnsi="Times New Roman" w:cs="Times New Roman"/>
          <w:sz w:val="24"/>
          <w:szCs w:val="24"/>
        </w:rPr>
        <w:t xml:space="preserve"> Rozporządzenie wchodzi w życie </w:t>
      </w:r>
      <w:r w:rsidR="00606E91" w:rsidRPr="007C3E2C">
        <w:rPr>
          <w:rFonts w:ascii="Times New Roman" w:hAnsi="Times New Roman" w:cs="Times New Roman"/>
          <w:sz w:val="24"/>
          <w:szCs w:val="24"/>
        </w:rPr>
        <w:t>z dniem……</w:t>
      </w:r>
    </w:p>
    <w:p w:rsidR="007C3E2C" w:rsidRPr="003D75C4" w:rsidRDefault="007C3E2C" w:rsidP="003D75C4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3D75C4" w:rsidRPr="007C3E2C" w:rsidRDefault="003D75C4" w:rsidP="003D75C4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ZAŁĄCZNIK </w:t>
      </w:r>
    </w:p>
    <w:p w:rsidR="00D44EA7" w:rsidRPr="000B6E39" w:rsidRDefault="003D75C4" w:rsidP="000B6E39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3E2C">
        <w:rPr>
          <w:rFonts w:ascii="Times New Roman" w:hAnsi="Times New Roman" w:cs="Times New Roman"/>
          <w:b/>
          <w:bCs/>
          <w:sz w:val="24"/>
          <w:szCs w:val="24"/>
        </w:rPr>
        <w:t>WZÓR INFORMACJI O RACHUNKACH</w:t>
      </w:r>
    </w:p>
    <w:sectPr w:rsidR="00D44EA7" w:rsidRPr="000B6E39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C0"/>
    <w:rsid w:val="00014DD9"/>
    <w:rsid w:val="0009173B"/>
    <w:rsid w:val="0009640E"/>
    <w:rsid w:val="000B6E39"/>
    <w:rsid w:val="00131EC1"/>
    <w:rsid w:val="001356EF"/>
    <w:rsid w:val="003D75C4"/>
    <w:rsid w:val="005B54C0"/>
    <w:rsid w:val="005F7730"/>
    <w:rsid w:val="00606E91"/>
    <w:rsid w:val="00792B3E"/>
    <w:rsid w:val="007B5AD7"/>
    <w:rsid w:val="007C3E2C"/>
    <w:rsid w:val="008E615C"/>
    <w:rsid w:val="008F1560"/>
    <w:rsid w:val="009960E2"/>
    <w:rsid w:val="00AF6E92"/>
    <w:rsid w:val="00B84AA0"/>
    <w:rsid w:val="00CC75EB"/>
    <w:rsid w:val="00CF3488"/>
    <w:rsid w:val="00D22631"/>
    <w:rsid w:val="00D44EA7"/>
    <w:rsid w:val="00ED4B87"/>
    <w:rsid w:val="00F04AEA"/>
    <w:rsid w:val="00F93D1F"/>
    <w:rsid w:val="00FD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B5A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5A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5A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5A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5A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5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A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B5A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5A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5A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5A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5A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5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A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2017-10-23T09:08:00Z</dcterms:created>
  <dcterms:modified xsi:type="dcterms:W3CDTF">2017-10-23T09:08:00Z</dcterms:modified>
</cp:coreProperties>
</file>