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1BA" w:rsidRDefault="009031BA" w:rsidP="00EE36F3">
      <w:pPr>
        <w:jc w:val="both"/>
      </w:pPr>
    </w:p>
    <w:p w:rsidR="009031BA" w:rsidRDefault="009031BA" w:rsidP="00EE36F3">
      <w:pPr>
        <w:jc w:val="both"/>
      </w:pPr>
    </w:p>
    <w:p w:rsidR="009031BA" w:rsidRPr="009031BA" w:rsidRDefault="009031BA" w:rsidP="00EE36F3">
      <w:pPr>
        <w:pStyle w:val="Tytu"/>
        <w:jc w:val="center"/>
        <w:rPr>
          <w:color w:val="2F5496" w:themeColor="accent5" w:themeShade="BF"/>
          <w:sz w:val="48"/>
          <w:szCs w:val="48"/>
        </w:rPr>
      </w:pPr>
      <w:r w:rsidRPr="009031BA">
        <w:rPr>
          <w:color w:val="2F5496" w:themeColor="accent5" w:themeShade="BF"/>
          <w:sz w:val="48"/>
          <w:szCs w:val="48"/>
        </w:rPr>
        <w:t>Opinie merytoryczne z konsultacji podatkowych</w:t>
      </w:r>
      <w:r w:rsidR="009F0A5A">
        <w:rPr>
          <w:color w:val="2F5496" w:themeColor="accent5" w:themeShade="BF"/>
          <w:sz w:val="48"/>
          <w:szCs w:val="48"/>
        </w:rPr>
        <w:t xml:space="preserve"> e-sprawozdań finansowych</w:t>
      </w:r>
    </w:p>
    <w:p w:rsidR="009031BA" w:rsidRDefault="009031BA" w:rsidP="00EE36F3">
      <w:pPr>
        <w:jc w:val="both"/>
      </w:pPr>
    </w:p>
    <w:p w:rsidR="00321046" w:rsidRPr="00321046" w:rsidRDefault="00321046" w:rsidP="00EE36F3">
      <w:pPr>
        <w:spacing w:line="276" w:lineRule="auto"/>
        <w:jc w:val="both"/>
        <w:rPr>
          <w:rFonts w:cstheme="minorHAnsi"/>
          <w:bCs/>
        </w:rPr>
      </w:pPr>
      <w:r w:rsidRPr="00321046">
        <w:rPr>
          <w:rFonts w:cstheme="minorHAnsi"/>
          <w:bCs/>
        </w:rPr>
        <w:t xml:space="preserve">W dniach 13 – 23 lipca 2018 roku prowadzone były konsultacje podatkowe </w:t>
      </w:r>
      <w:proofErr w:type="spellStart"/>
      <w:r w:rsidRPr="00321046">
        <w:rPr>
          <w:rFonts w:cstheme="minorHAnsi"/>
          <w:bCs/>
        </w:rPr>
        <w:t>schem</w:t>
      </w:r>
      <w:proofErr w:type="spellEnd"/>
      <w:r w:rsidRPr="00321046">
        <w:rPr>
          <w:rFonts w:cstheme="minorHAnsi"/>
          <w:bCs/>
        </w:rPr>
        <w:t xml:space="preserve"> sprawozdań finansowych w </w:t>
      </w:r>
      <w:proofErr w:type="gramStart"/>
      <w:r w:rsidRPr="00321046">
        <w:rPr>
          <w:rFonts w:cstheme="minorHAnsi"/>
          <w:bCs/>
        </w:rPr>
        <w:t>ramach których</w:t>
      </w:r>
      <w:proofErr w:type="gramEnd"/>
      <w:r w:rsidRPr="00321046">
        <w:rPr>
          <w:rFonts w:cstheme="minorHAnsi"/>
          <w:bCs/>
        </w:rPr>
        <w:t xml:space="preserve"> udostępniono struktury logiczne sprawozdań finansowych, określone w załącznikach do ustawy o rachunkowości (Etap I). Poniżej zgłoszone opinie merytoryczne.</w:t>
      </w:r>
    </w:p>
    <w:p w:rsidR="00321046" w:rsidRDefault="00321046" w:rsidP="00EE36F3">
      <w:pPr>
        <w:jc w:val="both"/>
      </w:pPr>
    </w:p>
    <w:p w:rsidR="009031BA" w:rsidRDefault="009031BA" w:rsidP="00EE36F3">
      <w:pPr>
        <w:jc w:val="both"/>
      </w:pPr>
    </w:p>
    <w:p w:rsidR="00AA7404" w:rsidRPr="00AA7404" w:rsidRDefault="00AA7404" w:rsidP="00EE36F3">
      <w:pPr>
        <w:pStyle w:val="Nagwek1"/>
        <w:spacing w:before="0" w:line="240" w:lineRule="auto"/>
        <w:jc w:val="both"/>
        <w:rPr>
          <w:sz w:val="28"/>
          <w:szCs w:val="28"/>
        </w:rPr>
      </w:pPr>
      <w:r w:rsidRPr="00AA7404">
        <w:rPr>
          <w:sz w:val="28"/>
          <w:szCs w:val="28"/>
        </w:rPr>
        <w:t>Uwagi Siemianowickiej Spółdzielni Mieszkaniowej</w:t>
      </w:r>
    </w:p>
    <w:p w:rsidR="00AA7404" w:rsidRDefault="00AA7404" w:rsidP="00EE36F3">
      <w:pPr>
        <w:spacing w:after="0" w:line="240" w:lineRule="auto"/>
        <w:jc w:val="both"/>
      </w:pPr>
    </w:p>
    <w:p w:rsidR="00AA7404" w:rsidRDefault="00AA7404" w:rsidP="00EE36F3">
      <w:pPr>
        <w:spacing w:after="0" w:line="240" w:lineRule="auto"/>
        <w:jc w:val="both"/>
      </w:pPr>
      <w:r>
        <w:t>Witam</w:t>
      </w:r>
    </w:p>
    <w:p w:rsidR="00AA7404" w:rsidRDefault="00AA7404" w:rsidP="00EE36F3">
      <w:pPr>
        <w:spacing w:after="0" w:line="240" w:lineRule="auto"/>
        <w:jc w:val="both"/>
      </w:pPr>
      <w:r>
        <w:t xml:space="preserve">Specyfika ustalania wyniku finansowego przez spółdzielnie mieszkaniowe oraz odpowiedniej prezentacji funduszów w sprawozdaniu finansowym bezwzględnie wymaga takiego przygotowania struktur logicznych sprawozdań finansowych dla spółdzielni mieszkaniowych, które uwzględnią konieczność przygotowania sprawozdania w sposób rozszerzony </w:t>
      </w:r>
      <w:r w:rsidR="00EE36F3">
        <w:t>w stosunku do przedstawionego w </w:t>
      </w:r>
      <w:r>
        <w:t xml:space="preserve">załączniku nr 1 do ustawy o rachunkowości. </w:t>
      </w:r>
      <w:proofErr w:type="gramStart"/>
      <w:r>
        <w:t>Zgodnie bowiem</w:t>
      </w:r>
      <w:proofErr w:type="gramEnd"/>
      <w:r>
        <w:t xml:space="preserve"> ze Stanowiskiem Komitetu Standardów Rachunkowości w sprawie wykazywania przez spółdzielnie mieszkaniowe w sprawozdaniu finansowym funduszów własnych oraz ustalania wyniku finansowego –Dziennik Urzędowy MF z 1 grudnia 2015 r., poz. 84 – “przepisy ustaw spółdzielczych powinny być uznane za przepisy szczególne w stosunku do ustawy o rachunkowości i należy przyznać im pierwszeństwo”. </w:t>
      </w:r>
    </w:p>
    <w:p w:rsidR="00AA7404" w:rsidRDefault="00AA7404" w:rsidP="00EE36F3">
      <w:pPr>
        <w:spacing w:after="0" w:line="240" w:lineRule="auto"/>
        <w:jc w:val="both"/>
      </w:pPr>
      <w:r>
        <w:t>Specyfika sprawozdania finansowego spółdzielni mieszkaniowych objawiająca się między innymi koniecznością ustalenia wyniku finansowego składającego się z dwóch czę</w:t>
      </w:r>
      <w:r w:rsidR="00EE36F3">
        <w:t>ści tj. wyniku z eksploatacji i </w:t>
      </w:r>
      <w:r>
        <w:t>utrzymania nieruchomości oraz wyniku z własnej działalności gospodarczej wymaga od spółdzielni przedstawienia w odpowiednich częściach sprawozdania rozszerzonych danych w tym zakresie. Z tego też względu niezbędnym jest, by cyfrowa form</w:t>
      </w:r>
      <w:bookmarkStart w:id="0" w:name="_GoBack"/>
      <w:bookmarkEnd w:id="0"/>
      <w:r>
        <w:t xml:space="preserve">a sprawozdań finansowych umożliwiała wierne naniesienie tych danych, by były one zgodne z faktyczne przygotowanym zgodnie ze Stanowiskiem Komitetu Standardów Rachunkowości sprawozdaniem finansowym, którym zainteresowani są również członkowie. Tego warunku nie spełnia na przykład druk z Głównego Urzędu Statystycznego: SP- Roczna ankieta </w:t>
      </w:r>
      <w:proofErr w:type="gramStart"/>
      <w:r>
        <w:t>przedsiębiorstwa – który</w:t>
      </w:r>
      <w:proofErr w:type="gramEnd"/>
      <w:r>
        <w:t xml:space="preserve"> wymusza na wypełniających go spółdzielniach mieszkaniowych niejako wprowadzanie danych nie do końca w sposób wierny oryginałowi. </w:t>
      </w:r>
    </w:p>
    <w:p w:rsidR="00AA7404" w:rsidRDefault="00AA7404" w:rsidP="00EE36F3">
      <w:pPr>
        <w:spacing w:after="0" w:line="240" w:lineRule="auto"/>
        <w:jc w:val="both"/>
      </w:pPr>
      <w:r>
        <w:t xml:space="preserve">  Liczę na to, że mój </w:t>
      </w:r>
      <w:proofErr w:type="gramStart"/>
      <w:r>
        <w:t>głos  w</w:t>
      </w:r>
      <w:proofErr w:type="gramEnd"/>
      <w:r>
        <w:t xml:space="preserve"> ogłoszonej konsultacji, nie będzie jedynym ze strony spółdzielczości mieszkaniowej, co po odpowiednim przygotowaniu cyfrowej formy sprawozdań pozwoli na poprawne ich przesyłanie w formie elektronicznej do KRS i organów skarbowych. </w:t>
      </w:r>
    </w:p>
    <w:p w:rsidR="00AA7404" w:rsidRDefault="00AA7404" w:rsidP="00EE36F3">
      <w:pPr>
        <w:spacing w:after="0" w:line="240" w:lineRule="auto"/>
        <w:jc w:val="both"/>
      </w:pPr>
      <w:r>
        <w:t>Załączniki:</w:t>
      </w:r>
    </w:p>
    <w:p w:rsidR="00AA7404" w:rsidRDefault="00AA7404" w:rsidP="00EE36F3">
      <w:pPr>
        <w:spacing w:after="0" w:line="240" w:lineRule="auto"/>
        <w:jc w:val="both"/>
      </w:pPr>
      <w:r>
        <w:t>-przykładowy bilans uwzględniający potrzeby spółdzielni mieszkaniowych,</w:t>
      </w:r>
    </w:p>
    <w:p w:rsidR="00AA7404" w:rsidRDefault="00AA7404" w:rsidP="00EE36F3">
      <w:pPr>
        <w:spacing w:after="0" w:line="240" w:lineRule="auto"/>
        <w:jc w:val="both"/>
      </w:pPr>
      <w:r>
        <w:t>- przykładowy rachunek zysków i strat w dwóch wariantach,</w:t>
      </w:r>
    </w:p>
    <w:p w:rsidR="00AA7404" w:rsidRDefault="00AA7404" w:rsidP="00EE36F3">
      <w:pPr>
        <w:spacing w:after="0" w:line="240" w:lineRule="auto"/>
        <w:jc w:val="both"/>
      </w:pPr>
      <w:r>
        <w:t xml:space="preserve">-dziennik urzędowy MF nr 81 z 1.12.2015 </w:t>
      </w:r>
      <w:proofErr w:type="gramStart"/>
      <w:r>
        <w:t>r</w:t>
      </w:r>
      <w:proofErr w:type="gramEnd"/>
      <w:r>
        <w:t>. zawierający stanowisko KSR</w:t>
      </w:r>
    </w:p>
    <w:p w:rsidR="00AA7404" w:rsidRDefault="00AA7404" w:rsidP="00EE36F3">
      <w:pPr>
        <w:spacing w:after="0" w:line="240" w:lineRule="auto"/>
        <w:jc w:val="both"/>
      </w:pPr>
    </w:p>
    <w:p w:rsidR="00AA7404" w:rsidRDefault="00AA7404" w:rsidP="00EE36F3">
      <w:pPr>
        <w:spacing w:after="0" w:line="240" w:lineRule="auto"/>
        <w:jc w:val="both"/>
      </w:pPr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50pt" o:ole="">
            <v:imagedata r:id="rId6" o:title=""/>
          </v:shape>
          <o:OLEObject Type="Embed" ProgID="AcroExch.Document.DC" ShapeID="_x0000_i1025" DrawAspect="Icon" ObjectID="_1594800603" r:id="rId7"/>
        </w:object>
      </w:r>
      <w:r>
        <w:object w:dxaOrig="1551" w:dyaOrig="1004">
          <v:shape id="_x0000_i1026" type="#_x0000_t75" style="width:77pt;height:50pt" o:ole="">
            <v:imagedata r:id="rId8" o:title=""/>
          </v:shape>
          <o:OLEObject Type="Embed" ProgID="AcroExch.Document.DC" ShapeID="_x0000_i1026" DrawAspect="Icon" ObjectID="_1594800604" r:id="rId9"/>
        </w:object>
      </w:r>
    </w:p>
    <w:p w:rsidR="00AA7404" w:rsidRDefault="00AA7404" w:rsidP="00EE36F3">
      <w:pPr>
        <w:spacing w:after="0" w:line="240" w:lineRule="auto"/>
        <w:jc w:val="both"/>
      </w:pPr>
    </w:p>
    <w:p w:rsidR="00AA7404" w:rsidRPr="00AA7404" w:rsidRDefault="00AA7404" w:rsidP="00EE36F3">
      <w:pPr>
        <w:pStyle w:val="Nagwek1"/>
        <w:spacing w:before="0" w:line="240" w:lineRule="auto"/>
        <w:jc w:val="both"/>
        <w:rPr>
          <w:sz w:val="28"/>
          <w:szCs w:val="28"/>
        </w:rPr>
      </w:pPr>
      <w:r w:rsidRPr="00AA7404">
        <w:rPr>
          <w:sz w:val="28"/>
          <w:szCs w:val="28"/>
        </w:rPr>
        <w:lastRenderedPageBreak/>
        <w:t xml:space="preserve">Uwagi </w:t>
      </w:r>
      <w:proofErr w:type="spellStart"/>
      <w:r w:rsidRPr="00AA7404">
        <w:rPr>
          <w:sz w:val="28"/>
          <w:szCs w:val="28"/>
        </w:rPr>
        <w:t>CaixaBank</w:t>
      </w:r>
      <w:proofErr w:type="spellEnd"/>
      <w:r w:rsidRPr="00AA7404">
        <w:rPr>
          <w:sz w:val="28"/>
          <w:szCs w:val="28"/>
        </w:rPr>
        <w:t xml:space="preserve"> S.A. (</w:t>
      </w:r>
      <w:r w:rsidR="00EF2F4D" w:rsidRPr="00AA7404">
        <w:rPr>
          <w:sz w:val="28"/>
          <w:szCs w:val="28"/>
        </w:rPr>
        <w:t>Spółka</w:t>
      </w:r>
      <w:r w:rsidRPr="00AA7404">
        <w:rPr>
          <w:sz w:val="28"/>
          <w:szCs w:val="28"/>
        </w:rPr>
        <w:t xml:space="preserve"> Akcyjna) Oddział w Polsce</w:t>
      </w:r>
    </w:p>
    <w:p w:rsidR="00AA7404" w:rsidRDefault="00AA7404" w:rsidP="00EE36F3">
      <w:pPr>
        <w:spacing w:after="0" w:line="240" w:lineRule="auto"/>
        <w:jc w:val="both"/>
      </w:pPr>
    </w:p>
    <w:p w:rsidR="00AA7404" w:rsidRDefault="00AA7404" w:rsidP="00EE36F3">
      <w:pPr>
        <w:spacing w:after="0" w:line="240" w:lineRule="auto"/>
        <w:jc w:val="both"/>
      </w:pPr>
      <w:r>
        <w:t>Szanowni Państwo,</w:t>
      </w:r>
    </w:p>
    <w:p w:rsidR="00AA7404" w:rsidRDefault="00AA7404" w:rsidP="00EE36F3">
      <w:pPr>
        <w:spacing w:after="0" w:line="240" w:lineRule="auto"/>
        <w:jc w:val="both"/>
      </w:pPr>
      <w:r>
        <w:t>Poniżej przekazuję pytania/uwagi/wnioski w zakresie konsultacji w sprawie udostępnienia struktur logicznych sprawozdań finansowych (w załączeniu kopia w formie World).</w:t>
      </w:r>
    </w:p>
    <w:p w:rsidR="00AA7404" w:rsidRDefault="00AA7404" w:rsidP="00EE36F3">
      <w:pPr>
        <w:spacing w:after="0" w:line="240" w:lineRule="auto"/>
        <w:jc w:val="both"/>
      </w:pPr>
      <w:r>
        <w:t>1.</w:t>
      </w:r>
      <w:r>
        <w:tab/>
        <w:t>Czy Ministerstwo zamierza udostępnić struktury logiczne oraz formaty dla sprawozdań finansowych sporządzanych zgodnie z Międzynarodowymi Standardami Rachunkowości (MSR) jak dopuszcza to Ustawa o rachunkowości (Art. 45 ust 1e Ustawy o rachunkowości)? Jeśli nie, czy jednostki sporządzające sprawozdania zgodnie z MSR będą zobowiązane do przygotowywania swoich sprawozdań w strukturach przygotowanych dla jednostek sporządzających sprawozdania finansowe zgodnie z Ustawą o rachunkowości?</w:t>
      </w:r>
    </w:p>
    <w:p w:rsidR="00AA7404" w:rsidRDefault="00AA7404" w:rsidP="00EE36F3">
      <w:pPr>
        <w:spacing w:after="0" w:line="240" w:lineRule="auto"/>
        <w:jc w:val="both"/>
      </w:pPr>
      <w:r>
        <w:t>2.</w:t>
      </w:r>
      <w:r>
        <w:tab/>
        <w:t>Zgodnie z Ustawą o rachunkowości sprawozdania finansowe jednostek wpisanych do rejestru przedsiębiorców Krajowego Rejestru Sądowego powinny być sporzą</w:t>
      </w:r>
      <w:r w:rsidR="00EE36F3">
        <w:t>dzane we wskazanej strukturze i </w:t>
      </w:r>
      <w:r>
        <w:t xml:space="preserve">formacie (Art. 45 ust 1g - wejdą w życie z dn. 1.10.2018 r.) Z drugiej zaś strony, zgodnie </w:t>
      </w:r>
      <w:proofErr w:type="gramStart"/>
      <w:r>
        <w:t>z  Art</w:t>
      </w:r>
      <w:proofErr w:type="gramEnd"/>
      <w:r>
        <w:t>. 69 ust 1e Ustawy o rachunkowości Oddział zagranicznej instytucji kredytowej lub finansowej (jednostka wpisana do rejestru przedsiębiorców Krajowego Rejestru Sądowego) nie ma obowiązku składania we właściwym rejestrze sądowym swojego sprawozdania finansowego. W rezultacie przygotowanie sprawozdań dla oddziałów zagranicznych instytucji finansowych/kredytowych we wskazanym formacie ma służyć tylko celom wewnętrznym jednostki gdyż ustawodawca nie wymaga od takich instytucji składaniach ich we właściwym rejestrze sądowym. Wnioskujemy o potwierdzenie powyższego stanu.</w:t>
      </w:r>
    </w:p>
    <w:p w:rsidR="00AA7404" w:rsidRDefault="00AA7404" w:rsidP="00EE36F3">
      <w:pPr>
        <w:spacing w:after="0" w:line="240" w:lineRule="auto"/>
        <w:jc w:val="both"/>
      </w:pPr>
      <w:r>
        <w:t>3.</w:t>
      </w:r>
      <w:r>
        <w:tab/>
        <w:t>Zgodnie z wymogami wynikającymi z Ustawy o rachunkowości kierownik Oddziału instytucji finansowej/kredytowej jest zobowiązany do złożenia we właściwym rejestrze sądowym sporządzonego i zbadanego zgodnie z przepisami prawa obowiązującymi w państwie siedziby instytucji kredytowej lub finansowej oraz przetłumaczone na język polski przez tłumacza przysięgłego, roczne sprawozdanie finansowe tej instytucji wraz ze sprawozdaniem z dz</w:t>
      </w:r>
      <w:r w:rsidR="00EE36F3">
        <w:t>iałalności oraz sprawozdaniem z </w:t>
      </w:r>
      <w:r>
        <w:t>badania (Art. 69 ust 1c Ustawy o rachunkowości). Jednocześnie oddział instytucji kredytowej lub finansowej mającej siedzibę w państwie należącym do Europejskiego Obszaru Gospodarczego nie ma obowiązku składania w rejestrze sądowym rocznego sprawozdania finansowego oddziału instytucji kredytowej lub finansowej (Art. 69 ust 1e Ustawy o rachunkowości). Czy wymóg składania sprawozdania finansowego zagranicznej instytucji kredytowej lub finansowej we właściwym rejestrze będzie wyłączony z obowiązku przygotowania tychże sprawozdań w strukturze logicznej oraz formacie udostępnionym w Biuletynie Informacji Publicznej? Jeśli nie, jak dokumentowane we wskazanym formacie będzie tłumaczenie przysięgłe na język polski rocznego sprawozdania finansowego zagranicznej instytucji kredytowej/finansowej? Biorąc pod uwagę fakt, że Ustawa o rachunkowości nakazuje jedynie przygotowanie sprawozdań finansowych we wskazanej strukturze logicznej tylko jednostkom wpisanym do rejestru przedsiębiorców (zagraniczne instytucje kredytowe lub finansowe nie są wpisane) i nie może regulować zasad sporządzania sprawozdań poza terytorium Polski wnioskować należy, że forma składania tychże sprawozdań we właściwym rejestrze będzie inna (np. skan dokumentów).</w:t>
      </w:r>
    </w:p>
    <w:p w:rsidR="00AA7404" w:rsidRDefault="00AA7404" w:rsidP="00EE36F3">
      <w:pPr>
        <w:spacing w:after="0" w:line="240" w:lineRule="auto"/>
        <w:jc w:val="both"/>
      </w:pPr>
    </w:p>
    <w:p w:rsidR="00AA7404" w:rsidRPr="00AA7404" w:rsidRDefault="00AA7404" w:rsidP="00EE36F3">
      <w:pPr>
        <w:pStyle w:val="Nagwek1"/>
        <w:spacing w:before="0" w:line="240" w:lineRule="auto"/>
        <w:jc w:val="both"/>
        <w:rPr>
          <w:sz w:val="28"/>
          <w:szCs w:val="28"/>
        </w:rPr>
      </w:pPr>
      <w:r w:rsidRPr="00AA7404">
        <w:rPr>
          <w:sz w:val="28"/>
          <w:szCs w:val="28"/>
        </w:rPr>
        <w:t>Uwagi Premium Audyt Spółka z o.</w:t>
      </w:r>
      <w:proofErr w:type="gramStart"/>
      <w:r w:rsidRPr="00AA7404">
        <w:rPr>
          <w:sz w:val="28"/>
          <w:szCs w:val="28"/>
        </w:rPr>
        <w:t>o</w:t>
      </w:r>
      <w:proofErr w:type="gramEnd"/>
      <w:r w:rsidRPr="00AA7404">
        <w:rPr>
          <w:sz w:val="28"/>
          <w:szCs w:val="28"/>
        </w:rPr>
        <w:t>.</w:t>
      </w:r>
    </w:p>
    <w:p w:rsidR="00AA7404" w:rsidRDefault="00AA7404" w:rsidP="00EE36F3">
      <w:pPr>
        <w:spacing w:after="0" w:line="240" w:lineRule="auto"/>
        <w:jc w:val="both"/>
      </w:pPr>
    </w:p>
    <w:p w:rsidR="00AA7404" w:rsidRDefault="00AA7404" w:rsidP="00EE36F3">
      <w:pPr>
        <w:spacing w:after="0" w:line="240" w:lineRule="auto"/>
        <w:jc w:val="both"/>
      </w:pPr>
      <w:r>
        <w:t>Dzień dobry,</w:t>
      </w:r>
    </w:p>
    <w:p w:rsidR="00AA7404" w:rsidRDefault="00AA7404" w:rsidP="00EE36F3">
      <w:pPr>
        <w:spacing w:after="0" w:line="240" w:lineRule="auto"/>
        <w:jc w:val="both"/>
      </w:pPr>
    </w:p>
    <w:p w:rsidR="00AA7404" w:rsidRDefault="00AA7404" w:rsidP="00EE36F3">
      <w:pPr>
        <w:spacing w:after="0" w:line="240" w:lineRule="auto"/>
        <w:jc w:val="both"/>
      </w:pPr>
      <w:r>
        <w:t xml:space="preserve">W ramach konsultacji dotyczących struktury logicznej sprawozdań finansowych (Państwa pismo DPP11.8071.46.2018), </w:t>
      </w:r>
      <w:proofErr w:type="gramStart"/>
      <w:r>
        <w:t>które</w:t>
      </w:r>
      <w:proofErr w:type="gramEnd"/>
      <w:r>
        <w:t xml:space="preserve"> mają być sporządzane w formie elektronicznej od 1 października 2018 r., proszę o zwrócenie uwagi na kwestie, które przyszły mi na myśl. Nie jestem informatykiem, dlatego tylko o kwestiach merytorycznych (rachunkowych) mogę się wypowiedzieć czy coś zaproponować lub </w:t>
      </w:r>
      <w:proofErr w:type="spellStart"/>
      <w:r>
        <w:t>zwrócic</w:t>
      </w:r>
      <w:proofErr w:type="spellEnd"/>
      <w:r>
        <w:t xml:space="preserve"> uwagę.</w:t>
      </w:r>
    </w:p>
    <w:p w:rsidR="00AA7404" w:rsidRDefault="00AA7404" w:rsidP="00EE36F3">
      <w:pPr>
        <w:spacing w:after="0" w:line="240" w:lineRule="auto"/>
        <w:jc w:val="both"/>
      </w:pPr>
      <w:r>
        <w:lastRenderedPageBreak/>
        <w:t>1.</w:t>
      </w:r>
      <w:r>
        <w:tab/>
        <w:t>O ile dobrze zrozumiałem, to propozycja jest taka</w:t>
      </w:r>
      <w:r w:rsidR="00EE36F3">
        <w:t>, by wzory sprawozdań zawarte w </w:t>
      </w:r>
      <w:r>
        <w:t>załącznikach do ustawy o rachunkowości przełożyć do wersji elektronicznej. Proszę zwrócić uwagę także na to, że każda jednostka może dostosowywać do swoich potrzeb bilans i inne elementy sprawozdania finansowego, jeśli jest to potrzebne dla lepsze</w:t>
      </w:r>
      <w:r w:rsidR="00EE36F3">
        <w:t>go obrazu sytuacji finansowej i </w:t>
      </w:r>
      <w:r>
        <w:t>majątkowej jednostki, czyli można nowe pozycje dodawać np. do bilansu (art. 50 ust. 1), z czego wiele jednostek korzysta.</w:t>
      </w:r>
    </w:p>
    <w:p w:rsidR="00AA7404" w:rsidRDefault="00AA7404" w:rsidP="00EE36F3">
      <w:pPr>
        <w:spacing w:after="0" w:line="240" w:lineRule="auto"/>
        <w:jc w:val="both"/>
      </w:pPr>
      <w:r>
        <w:t>2.</w:t>
      </w:r>
      <w:r>
        <w:tab/>
        <w:t xml:space="preserve">Jak będzie wyglądała sprawa sprawozdań finansowych sporządzanych zgodnie z zasadami MSR, bo ich układ każda jednostka (w pewnych granicach oczywiście) może sama </w:t>
      </w:r>
      <w:proofErr w:type="gramStart"/>
      <w:r>
        <w:t xml:space="preserve">tworzyć. </w:t>
      </w:r>
      <w:proofErr w:type="gramEnd"/>
      <w:r>
        <w:t xml:space="preserve">Jak taka sytuacja będzie rozwiązana, bo w załącznikach do ustawy o rachunkowości tych wzorów ze względów oczywistych nie </w:t>
      </w:r>
      <w:proofErr w:type="gramStart"/>
      <w:r>
        <w:t>ma.</w:t>
      </w:r>
      <w:proofErr w:type="gramEnd"/>
    </w:p>
    <w:p w:rsidR="00AA7404" w:rsidRDefault="00AA7404" w:rsidP="00EE36F3">
      <w:pPr>
        <w:spacing w:after="0" w:line="240" w:lineRule="auto"/>
        <w:jc w:val="both"/>
      </w:pPr>
      <w:r>
        <w:t>3.</w:t>
      </w:r>
      <w:r>
        <w:tab/>
        <w:t>Czy sprawozdanie z działalności także będzie sporządzane</w:t>
      </w:r>
      <w:r w:rsidR="00EE36F3">
        <w:t xml:space="preserve"> i przesyłane elektronicznie? A </w:t>
      </w:r>
      <w:r>
        <w:t>kwestia wykresów czy wklejanych zdjęć do tego sprawozdania?</w:t>
      </w:r>
    </w:p>
    <w:p w:rsidR="00AA7404" w:rsidRPr="00AA7404" w:rsidRDefault="00AA7404" w:rsidP="00EE36F3">
      <w:pPr>
        <w:spacing w:after="0" w:line="240" w:lineRule="auto"/>
        <w:jc w:val="both"/>
      </w:pPr>
    </w:p>
    <w:p w:rsidR="006056B4" w:rsidRPr="00AA7404" w:rsidRDefault="00AA7404" w:rsidP="00EE36F3">
      <w:pPr>
        <w:pStyle w:val="Nagwek1"/>
        <w:spacing w:before="0" w:line="240" w:lineRule="auto"/>
        <w:jc w:val="both"/>
        <w:rPr>
          <w:rFonts w:asciiTheme="minorHAnsi" w:hAnsiTheme="minorHAnsi"/>
          <w:color w:val="auto"/>
          <w:sz w:val="28"/>
          <w:szCs w:val="28"/>
        </w:rPr>
      </w:pPr>
      <w:r w:rsidRPr="00AA7404">
        <w:rPr>
          <w:sz w:val="28"/>
          <w:szCs w:val="28"/>
        </w:rPr>
        <w:t>Uwagi Biura Projektowania Systemów Cyfrowych Sp. z o.</w:t>
      </w:r>
      <w:proofErr w:type="gramStart"/>
      <w:r w:rsidRPr="00AA7404">
        <w:rPr>
          <w:sz w:val="28"/>
          <w:szCs w:val="28"/>
        </w:rPr>
        <w:t>o</w:t>
      </w:r>
      <w:proofErr w:type="gramEnd"/>
      <w:r w:rsidRPr="00AA7404">
        <w:rPr>
          <w:sz w:val="28"/>
          <w:szCs w:val="28"/>
        </w:rPr>
        <w:t>.</w:t>
      </w:r>
    </w:p>
    <w:p w:rsidR="006056B4" w:rsidRPr="00AA7404" w:rsidRDefault="006056B4" w:rsidP="00EE36F3">
      <w:pPr>
        <w:spacing w:after="0" w:line="240" w:lineRule="auto"/>
        <w:jc w:val="both"/>
      </w:pPr>
    </w:p>
    <w:p w:rsidR="00AA7404" w:rsidRDefault="00AA7404" w:rsidP="00EE36F3">
      <w:pPr>
        <w:spacing w:after="0" w:line="240" w:lineRule="auto"/>
        <w:jc w:val="both"/>
      </w:pPr>
      <w:r>
        <w:t>Dzień dobry,</w:t>
      </w:r>
    </w:p>
    <w:p w:rsidR="006056B4" w:rsidRDefault="00AA7404" w:rsidP="00EE36F3">
      <w:pPr>
        <w:spacing w:after="0" w:line="240" w:lineRule="auto"/>
        <w:jc w:val="both"/>
      </w:pPr>
      <w:r>
        <w:t>W załączeniu przesyłam uwagi w sprawie konsultacji podatkowych JPK dotyczących struktur logicznych elektronicznych Sprawozdań Finansowych.</w:t>
      </w:r>
    </w:p>
    <w:p w:rsidR="00AA7404" w:rsidRDefault="00AA7404" w:rsidP="00EE36F3">
      <w:pPr>
        <w:spacing w:after="0" w:line="240" w:lineRule="auto"/>
        <w:jc w:val="both"/>
      </w:pPr>
    </w:p>
    <w:p w:rsidR="00AA7404" w:rsidRPr="00AA7404" w:rsidRDefault="00AA7404" w:rsidP="00EE36F3">
      <w:pPr>
        <w:spacing w:after="0" w:line="240" w:lineRule="auto"/>
        <w:jc w:val="both"/>
      </w:pPr>
      <w:r>
        <w:object w:dxaOrig="1551" w:dyaOrig="1004">
          <v:shape id="_x0000_i1027" type="#_x0000_t75" style="width:77pt;height:50pt" o:ole="">
            <v:imagedata r:id="rId10" o:title=""/>
          </v:shape>
          <o:OLEObject Type="Embed" ProgID="AcroExch.Document.DC" ShapeID="_x0000_i1027" DrawAspect="Icon" ObjectID="_1594800605" r:id="rId11"/>
        </w:object>
      </w:r>
    </w:p>
    <w:p w:rsidR="006056B4" w:rsidRPr="00AA7404" w:rsidRDefault="006056B4" w:rsidP="00EE36F3">
      <w:pPr>
        <w:spacing w:after="0" w:line="240" w:lineRule="auto"/>
        <w:jc w:val="both"/>
      </w:pPr>
    </w:p>
    <w:p w:rsidR="006056B4" w:rsidRPr="00AA7404" w:rsidRDefault="00AA7404" w:rsidP="00EE36F3">
      <w:pPr>
        <w:pStyle w:val="Nagwek1"/>
        <w:spacing w:before="0" w:line="240" w:lineRule="auto"/>
        <w:jc w:val="both"/>
        <w:rPr>
          <w:sz w:val="28"/>
          <w:szCs w:val="28"/>
        </w:rPr>
      </w:pPr>
      <w:r w:rsidRPr="00AA7404">
        <w:rPr>
          <w:sz w:val="28"/>
          <w:szCs w:val="28"/>
        </w:rPr>
        <w:t>Uwagi Orange Polska S.A.</w:t>
      </w:r>
    </w:p>
    <w:p w:rsidR="006056B4" w:rsidRPr="00AA7404" w:rsidRDefault="006056B4" w:rsidP="00EE36F3">
      <w:pPr>
        <w:spacing w:after="0" w:line="240" w:lineRule="auto"/>
        <w:jc w:val="both"/>
      </w:pPr>
    </w:p>
    <w:p w:rsidR="00AA7404" w:rsidRPr="00AA7404" w:rsidRDefault="00AA7404" w:rsidP="00EE36F3">
      <w:pPr>
        <w:spacing w:after="0" w:line="240" w:lineRule="auto"/>
        <w:jc w:val="both"/>
        <w:rPr>
          <w:rFonts w:cs="Arial"/>
        </w:rPr>
      </w:pPr>
      <w:r w:rsidRPr="00AA7404">
        <w:rPr>
          <w:rFonts w:cs="Arial"/>
        </w:rPr>
        <w:t>Szanowni Państwo,</w:t>
      </w:r>
    </w:p>
    <w:p w:rsidR="00AA7404" w:rsidRPr="00AA7404" w:rsidRDefault="00AA7404" w:rsidP="00EE36F3">
      <w:pPr>
        <w:spacing w:after="0" w:line="240" w:lineRule="auto"/>
        <w:jc w:val="both"/>
        <w:rPr>
          <w:rFonts w:cs="Arial"/>
        </w:rPr>
      </w:pPr>
      <w:r w:rsidRPr="00AA7404">
        <w:rPr>
          <w:rFonts w:cs="Arial"/>
        </w:rPr>
        <w:t>W związku z konsultacjami w sprawie udostępnienia struktur logicznych sprawozdań finansowych zwracam się z prośbą o odpowiedź na dwa poniższe pytania:</w:t>
      </w:r>
    </w:p>
    <w:p w:rsidR="00AA7404" w:rsidRPr="00AA7404" w:rsidRDefault="00AA7404" w:rsidP="00EE36F3">
      <w:pPr>
        <w:spacing w:after="0" w:line="240" w:lineRule="auto"/>
        <w:jc w:val="both"/>
        <w:rPr>
          <w:rFonts w:cs="Arial"/>
        </w:rPr>
      </w:pPr>
      <w:r w:rsidRPr="00AA7404">
        <w:rPr>
          <w:rFonts w:cs="Arial"/>
        </w:rPr>
        <w:t xml:space="preserve">1/ Czy konsultacje opublikowane na stronie MF dotyczą wyłącznie sprawozdań finansowych sporządzanych zgodnie z </w:t>
      </w:r>
      <w:proofErr w:type="spellStart"/>
      <w:r w:rsidRPr="00AA7404">
        <w:rPr>
          <w:rFonts w:cs="Arial"/>
        </w:rPr>
        <w:t>UoR</w:t>
      </w:r>
      <w:proofErr w:type="spellEnd"/>
      <w:r w:rsidRPr="00AA7404">
        <w:rPr>
          <w:rFonts w:cs="Arial"/>
        </w:rPr>
        <w:t>, a nie dotyczą sprawozdań finansowych sporządzanych wg MSR?</w:t>
      </w:r>
    </w:p>
    <w:p w:rsidR="00AA7404" w:rsidRPr="00AA7404" w:rsidRDefault="00AA7404" w:rsidP="00EE36F3">
      <w:pPr>
        <w:spacing w:after="0" w:line="240" w:lineRule="auto"/>
        <w:jc w:val="both"/>
        <w:rPr>
          <w:rFonts w:cs="Arial"/>
        </w:rPr>
      </w:pPr>
      <w:proofErr w:type="gramStart"/>
      <w:r w:rsidRPr="00AA7404">
        <w:rPr>
          <w:rFonts w:cs="Arial"/>
        </w:rPr>
        <w:t>2/ Jeżeli</w:t>
      </w:r>
      <w:proofErr w:type="gramEnd"/>
      <w:r w:rsidRPr="00AA7404">
        <w:rPr>
          <w:rFonts w:cs="Arial"/>
        </w:rPr>
        <w:t xml:space="preserve"> odpowiedź na pytanie powyżej jest twierdząca, to proszę o informację czy i kiedy planują Państwo konsultacje dotyczące struktur logicznych dla sprawozdań finansowych sporządzanych wg MSR w odniesieniu do art. 45 ust. 1h Ustawy o rachunkowości.</w:t>
      </w:r>
    </w:p>
    <w:p w:rsidR="006056B4" w:rsidRPr="00AA7404" w:rsidRDefault="006056B4" w:rsidP="00EE36F3">
      <w:pPr>
        <w:spacing w:after="0" w:line="240" w:lineRule="auto"/>
        <w:jc w:val="both"/>
      </w:pPr>
    </w:p>
    <w:p w:rsidR="006056B4" w:rsidRPr="00AA7404" w:rsidRDefault="00AA7404" w:rsidP="00EE36F3">
      <w:pPr>
        <w:pStyle w:val="Nagwek1"/>
        <w:spacing w:before="0" w:line="240" w:lineRule="auto"/>
        <w:jc w:val="both"/>
        <w:rPr>
          <w:sz w:val="28"/>
          <w:szCs w:val="28"/>
        </w:rPr>
      </w:pPr>
      <w:r w:rsidRPr="00AA7404">
        <w:rPr>
          <w:sz w:val="28"/>
          <w:szCs w:val="28"/>
        </w:rPr>
        <w:t xml:space="preserve">Uwagi </w:t>
      </w:r>
      <w:proofErr w:type="spellStart"/>
      <w:r w:rsidRPr="00AA7404">
        <w:rPr>
          <w:sz w:val="28"/>
          <w:szCs w:val="28"/>
        </w:rPr>
        <w:t>Comarch</w:t>
      </w:r>
      <w:proofErr w:type="spellEnd"/>
      <w:r w:rsidRPr="00AA7404">
        <w:rPr>
          <w:sz w:val="28"/>
          <w:szCs w:val="28"/>
        </w:rPr>
        <w:t xml:space="preserve"> </w:t>
      </w:r>
      <w:proofErr w:type="spellStart"/>
      <w:r w:rsidRPr="00AA7404">
        <w:rPr>
          <w:sz w:val="28"/>
          <w:szCs w:val="28"/>
        </w:rPr>
        <w:t>ERP</w:t>
      </w:r>
      <w:proofErr w:type="spellEnd"/>
    </w:p>
    <w:p w:rsidR="006056B4" w:rsidRPr="00AA7404" w:rsidRDefault="006056B4" w:rsidP="00EE36F3">
      <w:pPr>
        <w:spacing w:after="0" w:line="240" w:lineRule="auto"/>
        <w:jc w:val="both"/>
      </w:pPr>
    </w:p>
    <w:p w:rsidR="00AA7404" w:rsidRPr="00AA7404" w:rsidRDefault="00AA7404" w:rsidP="00EE36F3">
      <w:pPr>
        <w:spacing w:after="0" w:line="240" w:lineRule="auto"/>
        <w:jc w:val="both"/>
      </w:pPr>
      <w:r w:rsidRPr="00AA7404">
        <w:t>Dzień dobry,</w:t>
      </w:r>
    </w:p>
    <w:p w:rsidR="00AA7404" w:rsidRPr="00AA7404" w:rsidRDefault="00AA7404" w:rsidP="00EE36F3">
      <w:pPr>
        <w:spacing w:after="0" w:line="240" w:lineRule="auto"/>
        <w:jc w:val="both"/>
      </w:pPr>
      <w:r w:rsidRPr="00AA7404">
        <w:t xml:space="preserve">Przesyłam </w:t>
      </w:r>
      <w:proofErr w:type="gramStart"/>
      <w:r w:rsidRPr="00AA7404">
        <w:t>uwagi jakie</w:t>
      </w:r>
      <w:proofErr w:type="gramEnd"/>
      <w:r w:rsidRPr="00AA7404">
        <w:t xml:space="preserve"> nasunęły nam się podczas lektury schematów XSD do sprawozdań finansowych. Zastrzegam, że analizowaliśmy wyłącznie struktury dotyczące „innych” sprawozdań, nie zagłębiając się w schematy dla banków czy ubezpieczycieli. Niewykluczone jednak, że część uwag by się pokrywała.</w:t>
      </w:r>
    </w:p>
    <w:p w:rsidR="00AA7404" w:rsidRPr="00AA7404" w:rsidRDefault="00AA7404" w:rsidP="00EE36F3">
      <w:pPr>
        <w:spacing w:after="0" w:line="240" w:lineRule="auto"/>
        <w:jc w:val="both"/>
      </w:pPr>
      <w:r w:rsidRPr="00AA7404">
        <w:t>Pozwoliliśmy sobie w ramach uwag dodać parę pytań od siebie. Zakładam, że nasuwają się one również innym producentom oprogramowania. Znając odpowiedź na nie, moglibyśmy lepiej zaplanować implementację rozwiązań dla przedsiębiorstw.</w:t>
      </w:r>
    </w:p>
    <w:p w:rsidR="006056B4" w:rsidRPr="00AA7404" w:rsidRDefault="006056B4" w:rsidP="00EE36F3">
      <w:pPr>
        <w:spacing w:after="0" w:line="240" w:lineRule="auto"/>
        <w:jc w:val="both"/>
      </w:pPr>
    </w:p>
    <w:bookmarkStart w:id="1" w:name="_MON_1593966918"/>
    <w:bookmarkEnd w:id="1"/>
    <w:p w:rsidR="006056B4" w:rsidRPr="00AA7404" w:rsidRDefault="00AA7404" w:rsidP="00EE36F3">
      <w:pPr>
        <w:spacing w:after="0" w:line="240" w:lineRule="auto"/>
        <w:jc w:val="both"/>
      </w:pPr>
      <w:r w:rsidRPr="00AA7404">
        <w:object w:dxaOrig="1551" w:dyaOrig="1004">
          <v:shape id="_x0000_i1028" type="#_x0000_t75" style="width:77pt;height:50pt" o:ole="">
            <v:imagedata r:id="rId12" o:title=""/>
          </v:shape>
          <o:OLEObject Type="Embed" ProgID="Word.Document.12" ShapeID="_x0000_i1028" DrawAspect="Icon" ObjectID="_1594800606" r:id="rId13">
            <o:FieldCodes>\s</o:FieldCodes>
          </o:OLEObject>
        </w:object>
      </w:r>
    </w:p>
    <w:p w:rsidR="006056B4" w:rsidRPr="00AA7404" w:rsidRDefault="006056B4" w:rsidP="00EE36F3">
      <w:pPr>
        <w:spacing w:after="0" w:line="240" w:lineRule="auto"/>
        <w:jc w:val="both"/>
      </w:pPr>
    </w:p>
    <w:p w:rsidR="006056B4" w:rsidRPr="00AA7404" w:rsidRDefault="006056B4" w:rsidP="00EE36F3">
      <w:pPr>
        <w:pStyle w:val="Nagwek1"/>
        <w:spacing w:before="0" w:line="240" w:lineRule="auto"/>
        <w:jc w:val="both"/>
        <w:rPr>
          <w:sz w:val="28"/>
          <w:szCs w:val="28"/>
        </w:rPr>
      </w:pPr>
      <w:r w:rsidRPr="00AA7404">
        <w:rPr>
          <w:sz w:val="28"/>
          <w:szCs w:val="28"/>
        </w:rPr>
        <w:lastRenderedPageBreak/>
        <w:t>Uwaga Polskiej Organizacji Handlu i Dystrybucji</w:t>
      </w:r>
    </w:p>
    <w:p w:rsidR="006056B4" w:rsidRPr="00AA7404" w:rsidRDefault="006056B4" w:rsidP="00EE36F3">
      <w:pPr>
        <w:spacing w:after="0" w:line="240" w:lineRule="auto"/>
        <w:jc w:val="both"/>
      </w:pPr>
    </w:p>
    <w:p w:rsidR="006056B4" w:rsidRPr="00AA7404" w:rsidRDefault="006056B4" w:rsidP="00EE36F3">
      <w:pPr>
        <w:spacing w:after="0" w:line="240" w:lineRule="auto"/>
        <w:jc w:val="both"/>
      </w:pPr>
      <w:r w:rsidRPr="00AA7404">
        <w:t>Szanowni Państwo,</w:t>
      </w:r>
    </w:p>
    <w:p w:rsidR="006056B4" w:rsidRPr="00AA7404" w:rsidRDefault="006056B4" w:rsidP="00EE36F3">
      <w:pPr>
        <w:spacing w:after="0" w:line="240" w:lineRule="auto"/>
        <w:jc w:val="both"/>
      </w:pPr>
      <w:r w:rsidRPr="00AA7404">
        <w:t>W nawiązaniu do prowadzony konsultacji podatkowych w sprawie sprawozdań finansowych:</w:t>
      </w:r>
    </w:p>
    <w:p w:rsidR="006056B4" w:rsidRPr="00AA7404" w:rsidRDefault="006056B4" w:rsidP="00EE36F3">
      <w:pPr>
        <w:spacing w:after="0" w:line="240" w:lineRule="auto"/>
        <w:jc w:val="both"/>
      </w:pPr>
      <w:r w:rsidRPr="00AA7404">
        <w:t>Problem przy jednolitym pliku kontrolnym sprawozdanie finansowe polega na tym, że żadne systemy finansowo-księgowe, o których wspomniano, nie umożliwiają sporządzenia kompletnego sprawozdania, a jedynie generują jego małą część - zazwyczaj wyłąc</w:t>
      </w:r>
      <w:r w:rsidR="00EE36F3">
        <w:t>znie bilans i rachunek zysków i </w:t>
      </w:r>
      <w:r w:rsidRPr="00AA7404">
        <w:t xml:space="preserve">strat. </w:t>
      </w:r>
    </w:p>
    <w:p w:rsidR="006056B4" w:rsidRPr="00AA7404" w:rsidRDefault="006056B4" w:rsidP="00EE36F3">
      <w:pPr>
        <w:spacing w:after="0" w:line="240" w:lineRule="auto"/>
        <w:jc w:val="both"/>
      </w:pPr>
      <w:r w:rsidRPr="00AA7404">
        <w:t xml:space="preserve">W związku z powyższym zasadniczą kwestią dla nas jest forma i </w:t>
      </w:r>
      <w:proofErr w:type="gramStart"/>
      <w:r w:rsidRPr="00AA7404">
        <w:t>zakres  w jakiej</w:t>
      </w:r>
      <w:proofErr w:type="gramEnd"/>
      <w:r w:rsidRPr="00AA7404">
        <w:t xml:space="preserve"> nie generow</w:t>
      </w:r>
      <w:r w:rsidR="00EE36F3">
        <w:t>ane z </w:t>
      </w:r>
      <w:r w:rsidRPr="00AA7404">
        <w:t>systemów księgowych części sprawozdania (</w:t>
      </w:r>
      <w:proofErr w:type="spellStart"/>
      <w:r w:rsidRPr="00AA7404">
        <w:t>cash</w:t>
      </w:r>
      <w:proofErr w:type="spellEnd"/>
      <w:r w:rsidRPr="00AA7404">
        <w:t xml:space="preserve"> </w:t>
      </w:r>
      <w:proofErr w:type="spellStart"/>
      <w:r w:rsidRPr="00AA7404">
        <w:t>flow</w:t>
      </w:r>
      <w:proofErr w:type="spellEnd"/>
      <w:r w:rsidRPr="00AA7404">
        <w:t xml:space="preserve">, zmiany w kapitałach, wstęp do sprawozdania, informacje uzupełniające, itd.)  mają znaleźć się w pliku.  Jest to decydująca kwestia, która umożliwi przedsiębiorstwom przygotowanie się do zmian w przepisach. </w:t>
      </w:r>
    </w:p>
    <w:p w:rsidR="006056B4" w:rsidRPr="00AA7404" w:rsidRDefault="006056B4" w:rsidP="00EE36F3">
      <w:pPr>
        <w:spacing w:after="0" w:line="240" w:lineRule="auto"/>
        <w:jc w:val="both"/>
      </w:pPr>
    </w:p>
    <w:p w:rsidR="006056B4" w:rsidRPr="00AA7404" w:rsidRDefault="006056B4" w:rsidP="00EE36F3">
      <w:pPr>
        <w:pStyle w:val="Nagwek1"/>
        <w:spacing w:before="0" w:line="240" w:lineRule="auto"/>
        <w:jc w:val="both"/>
        <w:rPr>
          <w:sz w:val="28"/>
          <w:szCs w:val="28"/>
        </w:rPr>
      </w:pPr>
      <w:r w:rsidRPr="00AA7404">
        <w:rPr>
          <w:sz w:val="28"/>
          <w:szCs w:val="28"/>
        </w:rPr>
        <w:t>Uwaga G</w:t>
      </w:r>
      <w:r w:rsidR="009031BA">
        <w:rPr>
          <w:sz w:val="28"/>
          <w:szCs w:val="28"/>
        </w:rPr>
        <w:t>łównego Urzędu Statystycznego</w:t>
      </w:r>
      <w:r w:rsidRPr="00AA7404">
        <w:rPr>
          <w:sz w:val="28"/>
          <w:szCs w:val="28"/>
        </w:rPr>
        <w:t xml:space="preserve"> Nr 1</w:t>
      </w:r>
    </w:p>
    <w:p w:rsidR="006056B4" w:rsidRPr="00AA7404" w:rsidRDefault="006056B4" w:rsidP="00EE36F3">
      <w:pPr>
        <w:spacing w:after="0" w:line="240" w:lineRule="auto"/>
        <w:jc w:val="both"/>
      </w:pPr>
    </w:p>
    <w:p w:rsidR="006056B4" w:rsidRPr="00AA7404" w:rsidRDefault="006056B4" w:rsidP="00EE36F3">
      <w:pPr>
        <w:spacing w:after="0" w:line="240" w:lineRule="auto"/>
        <w:jc w:val="both"/>
      </w:pPr>
      <w:r w:rsidRPr="00AA7404">
        <w:t>Dzień dobry</w:t>
      </w:r>
    </w:p>
    <w:p w:rsidR="006056B4" w:rsidRPr="00AA7404" w:rsidRDefault="006056B4" w:rsidP="00EE36F3">
      <w:pPr>
        <w:spacing w:after="0" w:line="240" w:lineRule="auto"/>
        <w:jc w:val="both"/>
      </w:pPr>
      <w:r w:rsidRPr="00AA7404">
        <w:t xml:space="preserve">Urząd Statystyczny w Krakowie przesyła w załączeniu pismo dot. konsultacji podatkowych </w:t>
      </w:r>
      <w:proofErr w:type="spellStart"/>
      <w:r w:rsidRPr="00AA7404">
        <w:t>ws</w:t>
      </w:r>
      <w:proofErr w:type="spellEnd"/>
      <w:r w:rsidRPr="00AA7404">
        <w:t xml:space="preserve">. </w:t>
      </w:r>
      <w:proofErr w:type="gramStart"/>
      <w:r w:rsidRPr="00AA7404">
        <w:t>sprawozdań</w:t>
      </w:r>
      <w:proofErr w:type="gramEnd"/>
      <w:r w:rsidRPr="00AA7404">
        <w:t xml:space="preserve"> finansowych.</w:t>
      </w:r>
    </w:p>
    <w:p w:rsidR="00AA7404" w:rsidRPr="00AA7404" w:rsidRDefault="00AA7404" w:rsidP="00EE36F3">
      <w:pPr>
        <w:spacing w:after="0" w:line="240" w:lineRule="auto"/>
        <w:jc w:val="both"/>
      </w:pPr>
    </w:p>
    <w:p w:rsidR="006056B4" w:rsidRPr="00AA7404" w:rsidRDefault="006056B4" w:rsidP="00EE36F3">
      <w:pPr>
        <w:spacing w:after="0" w:line="240" w:lineRule="auto"/>
        <w:jc w:val="both"/>
      </w:pPr>
      <w:r w:rsidRPr="00AA7404">
        <w:object w:dxaOrig="1551" w:dyaOrig="1004">
          <v:shape id="_x0000_i1029" type="#_x0000_t75" style="width:77pt;height:50pt" o:ole="">
            <v:imagedata r:id="rId14" o:title=""/>
          </v:shape>
          <o:OLEObject Type="Embed" ProgID="AcroExch.Document.DC" ShapeID="_x0000_i1029" DrawAspect="Icon" ObjectID="_1594800607" r:id="rId15"/>
        </w:object>
      </w:r>
    </w:p>
    <w:p w:rsidR="006056B4" w:rsidRPr="00AA7404" w:rsidRDefault="006056B4" w:rsidP="00EE36F3">
      <w:pPr>
        <w:spacing w:after="0" w:line="240" w:lineRule="auto"/>
        <w:jc w:val="both"/>
      </w:pPr>
    </w:p>
    <w:p w:rsidR="00A85669" w:rsidRPr="00AA7404" w:rsidRDefault="006056B4" w:rsidP="00EE36F3">
      <w:pPr>
        <w:pStyle w:val="Nagwek1"/>
        <w:spacing w:before="0" w:line="240" w:lineRule="auto"/>
        <w:jc w:val="both"/>
        <w:rPr>
          <w:sz w:val="28"/>
          <w:szCs w:val="28"/>
        </w:rPr>
      </w:pPr>
      <w:r w:rsidRPr="00AA7404">
        <w:rPr>
          <w:sz w:val="28"/>
          <w:szCs w:val="28"/>
        </w:rPr>
        <w:t xml:space="preserve">Uwaga </w:t>
      </w:r>
      <w:r w:rsidR="009031BA" w:rsidRPr="00AA7404">
        <w:rPr>
          <w:sz w:val="28"/>
          <w:szCs w:val="28"/>
        </w:rPr>
        <w:t>G</w:t>
      </w:r>
      <w:r w:rsidR="009031BA">
        <w:rPr>
          <w:sz w:val="28"/>
          <w:szCs w:val="28"/>
        </w:rPr>
        <w:t>łównego Urzędu Statystycznego</w:t>
      </w:r>
      <w:r w:rsidR="009031BA" w:rsidRPr="00AA7404">
        <w:rPr>
          <w:sz w:val="28"/>
          <w:szCs w:val="28"/>
        </w:rPr>
        <w:t xml:space="preserve"> </w:t>
      </w:r>
      <w:r w:rsidRPr="00AA7404">
        <w:rPr>
          <w:sz w:val="28"/>
          <w:szCs w:val="28"/>
        </w:rPr>
        <w:t>Nr 2</w:t>
      </w:r>
    </w:p>
    <w:p w:rsidR="006056B4" w:rsidRPr="00AA7404" w:rsidRDefault="006056B4" w:rsidP="00EE36F3">
      <w:pPr>
        <w:spacing w:after="0" w:line="240" w:lineRule="auto"/>
        <w:jc w:val="both"/>
      </w:pPr>
    </w:p>
    <w:p w:rsidR="006056B4" w:rsidRPr="00AA7404" w:rsidRDefault="006056B4" w:rsidP="00EE36F3">
      <w:pPr>
        <w:spacing w:after="0" w:line="240" w:lineRule="auto"/>
        <w:jc w:val="both"/>
      </w:pPr>
      <w:r w:rsidRPr="00AA7404">
        <w:t>Dzień dobry,</w:t>
      </w:r>
    </w:p>
    <w:p w:rsidR="006056B4" w:rsidRPr="00AA7404" w:rsidRDefault="006056B4" w:rsidP="00EE36F3">
      <w:pPr>
        <w:spacing w:after="0" w:line="240" w:lineRule="auto"/>
        <w:jc w:val="both"/>
      </w:pPr>
      <w:r w:rsidRPr="00AA7404">
        <w:t xml:space="preserve">Przesyłam do wiadomości pismo </w:t>
      </w:r>
      <w:proofErr w:type="spellStart"/>
      <w:r w:rsidRPr="00AA7404">
        <w:t>ws</w:t>
      </w:r>
      <w:proofErr w:type="spellEnd"/>
      <w:r w:rsidRPr="00AA7404">
        <w:t xml:space="preserve">. </w:t>
      </w:r>
      <w:proofErr w:type="gramStart"/>
      <w:r w:rsidRPr="00AA7404">
        <w:t>uwag</w:t>
      </w:r>
      <w:proofErr w:type="gramEnd"/>
      <w:r w:rsidRPr="00AA7404">
        <w:t xml:space="preserve"> do schematu logicznego sprawozdań finansowych. Pismo zostało przesłane 23 lipca br. w ramach konsultacji podatkowych. Tak jak wcześniej sygnalizowałem wczoraj jeszcze wpłynęły do nas uwagi Departament Standardów i Rejestrów GUS, które nie zostały włączone do pisma. Uprzejmie proszę o potraktowanie </w:t>
      </w:r>
      <w:proofErr w:type="gramStart"/>
      <w:r w:rsidRPr="00AA7404">
        <w:t>ich  jako</w:t>
      </w:r>
      <w:proofErr w:type="gramEnd"/>
      <w:r w:rsidRPr="00AA7404">
        <w:t xml:space="preserve"> jednego stanowisko GUS.</w:t>
      </w:r>
    </w:p>
    <w:p w:rsidR="00F07795" w:rsidRDefault="00F07795" w:rsidP="00EE36F3">
      <w:pPr>
        <w:spacing w:after="0" w:line="240" w:lineRule="auto"/>
        <w:jc w:val="both"/>
        <w:rPr>
          <w:i/>
          <w:iCs/>
          <w:u w:val="single"/>
        </w:rPr>
      </w:pPr>
    </w:p>
    <w:p w:rsidR="006056B4" w:rsidRPr="00AA7404" w:rsidRDefault="006056B4" w:rsidP="00EE36F3">
      <w:pPr>
        <w:spacing w:after="0" w:line="240" w:lineRule="auto"/>
        <w:jc w:val="both"/>
        <w:rPr>
          <w:i/>
          <w:iCs/>
          <w:u w:val="single"/>
        </w:rPr>
      </w:pPr>
      <w:proofErr w:type="spellStart"/>
      <w:r w:rsidRPr="00AA7404">
        <w:rPr>
          <w:i/>
          <w:iCs/>
          <w:u w:val="single"/>
        </w:rPr>
        <w:t>Teryt</w:t>
      </w:r>
      <w:proofErr w:type="spellEnd"/>
      <w:r w:rsidRPr="00AA7404">
        <w:rPr>
          <w:i/>
          <w:iCs/>
          <w:u w:val="single"/>
        </w:rPr>
        <w:t xml:space="preserve"> 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  <w:lang w:eastAsia="pl-PL"/>
        </w:rPr>
      </w:pPr>
      <w:r w:rsidRPr="00AA7404">
        <w:rPr>
          <w:i/>
          <w:iCs/>
        </w:rPr>
        <w:t xml:space="preserve">W pliku tym znajduje się Słownik kodów gmin, w którym dla gmin miejsko-wiejskich uwzględnione zostały identyfikatory TERYT  z rodzajem 3, pominięto natomiast  identyfikatory miast i obszarów wiejskich w tych gminach (tj. 4 i 5). Taki poziom szczegółowości może nie być wystarczający dla potrzeb statystyki, w związku z tym należy rozważyć czy zamiast rekordów odnoszących się do gmin </w:t>
      </w:r>
      <w:proofErr w:type="gramStart"/>
      <w:r w:rsidRPr="00AA7404">
        <w:rPr>
          <w:i/>
          <w:iCs/>
        </w:rPr>
        <w:t>miejsko-wiejskich jako</w:t>
      </w:r>
      <w:proofErr w:type="gramEnd"/>
      <w:r w:rsidRPr="00AA7404">
        <w:rPr>
          <w:i/>
          <w:iCs/>
        </w:rPr>
        <w:t xml:space="preserve"> całości nie należałoby zaproponować ujęcia w Sło</w:t>
      </w:r>
      <w:r w:rsidR="00EE36F3">
        <w:rPr>
          <w:i/>
          <w:iCs/>
        </w:rPr>
        <w:t>wniku rekordów dla miast  (4) i </w:t>
      </w:r>
      <w:r w:rsidRPr="00AA7404">
        <w:rPr>
          <w:i/>
          <w:iCs/>
        </w:rPr>
        <w:t>obszarów wiejskich (5) w tych gminach.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Ponadto, ograniczenie zakresu informacji tylko do identyfikatora TERYT i nazwy gminy będzie niewystarczające, ponieważ użytkownik korzystający z tego słownika musiałby znać budowę takiego identyfikatora i znaczenie jego poszczególnych elementów – dotyczy to w szczególności gmin o tej samej nazwie różniących się rodzajem np. 0201011 Bolesławiec (gmina miejska w pow. bolesławieckim, woj. dolnośląskie), 0201022 Bolesławiec (gmina wiejska w pow. boles</w:t>
      </w:r>
      <w:r w:rsidR="00EE36F3">
        <w:rPr>
          <w:i/>
          <w:iCs/>
        </w:rPr>
        <w:t>ławieckim, woj. dolnośląskie) i </w:t>
      </w:r>
      <w:r w:rsidRPr="00AA7404">
        <w:rPr>
          <w:i/>
          <w:iCs/>
        </w:rPr>
        <w:t>1018012 Bolesławiec (gmina wiejska w pow. wieruszowskim, woj. łódzkie). Czy zatem słownik nie powinien być bardziej rozbudowany? Chyba, że z założenia przedsiębiorca będzie miał możliwość skorzystania tylko z konkretnego (właściwego dla danej gminy) formularza.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</w:p>
    <w:p w:rsidR="006056B4" w:rsidRPr="00AA7404" w:rsidRDefault="006056B4" w:rsidP="00EE36F3">
      <w:pPr>
        <w:spacing w:after="0" w:line="240" w:lineRule="auto"/>
        <w:jc w:val="both"/>
        <w:rPr>
          <w:i/>
          <w:iCs/>
          <w:u w:val="single"/>
        </w:rPr>
      </w:pPr>
      <w:r w:rsidRPr="00AA7404">
        <w:rPr>
          <w:i/>
          <w:iCs/>
          <w:u w:val="single"/>
        </w:rPr>
        <w:t xml:space="preserve">Klasyfikacje 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  <w:lang w:eastAsia="pl-PL"/>
        </w:rPr>
      </w:pPr>
      <w:r w:rsidRPr="00AA7404">
        <w:rPr>
          <w:i/>
          <w:iCs/>
        </w:rPr>
        <w:t>W Projekcie schematów logicznych – „Słownik kodów krajów”  nazwy następujących  państw są niezgodne z Urzędowym Wykazem Nazw Państw i Terytoriów Niesamodzielnych</w:t>
      </w:r>
      <w:proofErr w:type="gramStart"/>
      <w:r w:rsidRPr="00AA7404">
        <w:rPr>
          <w:i/>
          <w:iCs/>
        </w:rPr>
        <w:t>,  opracowanym</w:t>
      </w:r>
      <w:proofErr w:type="gramEnd"/>
      <w:r w:rsidRPr="00AA7404">
        <w:rPr>
          <w:i/>
          <w:iCs/>
        </w:rPr>
        <w:t xml:space="preserve"> przez </w:t>
      </w:r>
      <w:r w:rsidRPr="00AA7404">
        <w:rPr>
          <w:i/>
          <w:iCs/>
        </w:rPr>
        <w:lastRenderedPageBreak/>
        <w:t xml:space="preserve">Główny Urząd Geodezji i Kartografii w porozumieniu z Ministerstwem Spraw Zagranicznych oraz stosowanych w liście kodowej krajów wg kontynentów: 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137   jest:  „MINOR”  powinno być</w:t>
      </w:r>
      <w:proofErr w:type="gramStart"/>
      <w:r w:rsidRPr="00AA7404">
        <w:rPr>
          <w:i/>
          <w:iCs/>
        </w:rPr>
        <w:t>:   „DALEKIE</w:t>
      </w:r>
      <w:proofErr w:type="gramEnd"/>
      <w:r w:rsidRPr="00AA7404">
        <w:rPr>
          <w:i/>
          <w:iCs/>
        </w:rPr>
        <w:t xml:space="preserve"> WYSPY MNIEJSZE STANÓW  ZJEDNOCZONYCH”,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138   jest:  „MOŁDOWA” , powinno być</w:t>
      </w:r>
      <w:proofErr w:type="gramStart"/>
      <w:r w:rsidRPr="00AA7404">
        <w:rPr>
          <w:i/>
          <w:iCs/>
        </w:rPr>
        <w:t>:         „MOŁDAWIA</w:t>
      </w:r>
      <w:proofErr w:type="gramEnd"/>
      <w:r w:rsidRPr="00AA7404">
        <w:rPr>
          <w:i/>
          <w:iCs/>
        </w:rPr>
        <w:t>”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143   jest</w:t>
      </w:r>
      <w:proofErr w:type="gramStart"/>
      <w:r w:rsidRPr="00AA7404">
        <w:rPr>
          <w:i/>
          <w:iCs/>
        </w:rPr>
        <w:t>:   „MYANMAR</w:t>
      </w:r>
      <w:proofErr w:type="gramEnd"/>
      <w:r w:rsidRPr="00AA7404">
        <w:rPr>
          <w:i/>
          <w:iCs/>
        </w:rPr>
        <w:t xml:space="preserve"> (BURMA)”,    powinno być: „MJANMA”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168   jest</w:t>
      </w:r>
      <w:proofErr w:type="gramStart"/>
      <w:r w:rsidRPr="00AA7404">
        <w:rPr>
          <w:i/>
          <w:iCs/>
        </w:rPr>
        <w:t>:   „POŁUDNIOWA</w:t>
      </w:r>
      <w:proofErr w:type="gramEnd"/>
      <w:r w:rsidRPr="00AA7404">
        <w:rPr>
          <w:i/>
          <w:iCs/>
        </w:rPr>
        <w:t xml:space="preserve"> GEORGIA I POŁUD.WYSPY SANDWICH”,    powinno być: „GEORGIA POŁUDNIOWA i SANDWICH POŁUDNIOWY”,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 176  jest: „ROSJA”, powinno być</w:t>
      </w:r>
      <w:proofErr w:type="gramStart"/>
      <w:r w:rsidRPr="00AA7404">
        <w:rPr>
          <w:i/>
          <w:iCs/>
        </w:rPr>
        <w:t>:  „FEDERACJA</w:t>
      </w:r>
      <w:proofErr w:type="gramEnd"/>
      <w:r w:rsidRPr="00AA7404">
        <w:rPr>
          <w:i/>
          <w:iCs/>
        </w:rPr>
        <w:t xml:space="preserve"> ROSYJSKA”,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204   jest</w:t>
      </w:r>
      <w:proofErr w:type="gramStart"/>
      <w:r w:rsidRPr="00AA7404">
        <w:rPr>
          <w:i/>
          <w:iCs/>
        </w:rPr>
        <w:t>:   „ŚWIETA</w:t>
      </w:r>
      <w:proofErr w:type="gramEnd"/>
      <w:r w:rsidRPr="00AA7404">
        <w:rPr>
          <w:i/>
          <w:iCs/>
        </w:rPr>
        <w:t xml:space="preserve"> HELENA” powinno być: „WYSPA ŚWIĘTEJ HELENY”,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205   jest: „SYRIA”  powinno być: „SYRYJSKA REPUBLIKA ARABSKA”,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211  jest: „TANZANIA”   powinno być: „ZJEDNOCZONA REPUBLIKA TANZANII”,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238 jest: „WYSPY DZIEWICZE USA</w:t>
      </w:r>
      <w:proofErr w:type="gramStart"/>
      <w:r w:rsidRPr="00AA7404">
        <w:rPr>
          <w:i/>
          <w:iCs/>
        </w:rPr>
        <w:t xml:space="preserve"> ”,   powinno</w:t>
      </w:r>
      <w:proofErr w:type="gramEnd"/>
      <w:r w:rsidRPr="00AA7404">
        <w:rPr>
          <w:i/>
          <w:iCs/>
        </w:rPr>
        <w:t xml:space="preserve"> być: „WYSPY  DZIEWICZE STANÓW ZJEDNOCZONYCH”,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239 jest</w:t>
      </w:r>
      <w:proofErr w:type="gramStart"/>
      <w:r w:rsidRPr="00AA7404">
        <w:rPr>
          <w:i/>
          <w:iCs/>
        </w:rPr>
        <w:t>:   „WYSPY</w:t>
      </w:r>
      <w:proofErr w:type="gramEnd"/>
      <w:r w:rsidRPr="00AA7404">
        <w:rPr>
          <w:i/>
          <w:iCs/>
        </w:rPr>
        <w:t xml:space="preserve"> DZIEWICZE-W.B</w:t>
      </w:r>
      <w:proofErr w:type="gramStart"/>
      <w:r w:rsidRPr="00AA7404">
        <w:rPr>
          <w:i/>
          <w:iCs/>
        </w:rPr>
        <w:t>.”,  powinno</w:t>
      </w:r>
      <w:proofErr w:type="gramEnd"/>
      <w:r w:rsidRPr="00AA7404">
        <w:rPr>
          <w:i/>
          <w:iCs/>
        </w:rPr>
        <w:t xml:space="preserve"> być: „BRYTYJSKIE WYSPY DZIEWICZE,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240 jest</w:t>
      </w:r>
      <w:proofErr w:type="gramStart"/>
      <w:r w:rsidRPr="00AA7404">
        <w:rPr>
          <w:i/>
          <w:iCs/>
        </w:rPr>
        <w:t>:  „WYSPY</w:t>
      </w:r>
      <w:proofErr w:type="gramEnd"/>
      <w:r w:rsidRPr="00AA7404">
        <w:rPr>
          <w:i/>
          <w:iCs/>
        </w:rPr>
        <w:t xml:space="preserve"> HEARD I MCDONALD”, powinno być: „WYSPY HEARD I  MCDONALDA”,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241 jest</w:t>
      </w:r>
      <w:proofErr w:type="gramStart"/>
      <w:r w:rsidRPr="00AA7404">
        <w:rPr>
          <w:i/>
          <w:iCs/>
        </w:rPr>
        <w:t>:  „WYSPY</w:t>
      </w:r>
      <w:proofErr w:type="gramEnd"/>
      <w:r w:rsidRPr="00AA7404">
        <w:rPr>
          <w:i/>
          <w:iCs/>
        </w:rPr>
        <w:t xml:space="preserve"> KOKOSOWE (KEELINGA)”, powinno być: „WYSPY KOKOSOWE”,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Poz.246  jest: „WYSPY TURKS I CAICOS”, powinno być: „TURKS I CAICOS”,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Poz. 248  jest</w:t>
      </w:r>
      <w:proofErr w:type="gramStart"/>
      <w:r w:rsidRPr="00AA7404">
        <w:rPr>
          <w:i/>
          <w:iCs/>
        </w:rPr>
        <w:t>:  „ZIELONY</w:t>
      </w:r>
      <w:proofErr w:type="gramEnd"/>
      <w:r w:rsidRPr="00AA7404">
        <w:rPr>
          <w:i/>
          <w:iCs/>
        </w:rPr>
        <w:t xml:space="preserve"> PRZYLĄDEK”, powinno być: „REPUBLIKA ZIELONEGO PRZYLĄDKA”.</w:t>
      </w: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</w:p>
    <w:p w:rsidR="006056B4" w:rsidRPr="00AA7404" w:rsidRDefault="006056B4" w:rsidP="00EE36F3">
      <w:pPr>
        <w:spacing w:after="0" w:line="240" w:lineRule="auto"/>
        <w:jc w:val="both"/>
        <w:rPr>
          <w:i/>
          <w:iCs/>
        </w:rPr>
      </w:pPr>
      <w:r w:rsidRPr="00AA7404">
        <w:rPr>
          <w:i/>
          <w:iCs/>
        </w:rPr>
        <w:t>W załączeniu kody krajów.</w:t>
      </w:r>
    </w:p>
    <w:p w:rsidR="006056B4" w:rsidRPr="00AA7404" w:rsidRDefault="006056B4" w:rsidP="00EE36F3">
      <w:pPr>
        <w:spacing w:after="0" w:line="240" w:lineRule="auto"/>
        <w:jc w:val="both"/>
      </w:pPr>
    </w:p>
    <w:p w:rsidR="006056B4" w:rsidRPr="00AA7404" w:rsidRDefault="006056B4" w:rsidP="00EE36F3">
      <w:pPr>
        <w:spacing w:after="0" w:line="240" w:lineRule="auto"/>
        <w:jc w:val="both"/>
      </w:pPr>
      <w:r w:rsidRPr="00AA7404">
        <w:object w:dxaOrig="1551" w:dyaOrig="1004">
          <v:shape id="_x0000_i1030" type="#_x0000_t75" style="width:77pt;height:50pt" o:ole="">
            <v:imagedata r:id="rId14" o:title=""/>
          </v:shape>
          <o:OLEObject Type="Embed" ProgID="AcroExch.Document.DC" ShapeID="_x0000_i1030" DrawAspect="Icon" ObjectID="_1594800608" r:id="rId16"/>
        </w:object>
      </w:r>
      <w:r w:rsidRPr="00AA7404">
        <w:object w:dxaOrig="1551" w:dyaOrig="1004">
          <v:shape id="_x0000_i1031" type="#_x0000_t75" style="width:77pt;height:50pt" o:ole="">
            <v:imagedata r:id="rId17" o:title=""/>
          </v:shape>
          <o:OLEObject Type="Embed" ProgID="Excel.Sheet.12" ShapeID="_x0000_i1031" DrawAspect="Icon" ObjectID="_1594800609" r:id="rId18"/>
        </w:object>
      </w:r>
    </w:p>
    <w:sectPr w:rsidR="006056B4" w:rsidRPr="00AA7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B4"/>
    <w:rsid w:val="00321046"/>
    <w:rsid w:val="006047A9"/>
    <w:rsid w:val="006056B4"/>
    <w:rsid w:val="009031BA"/>
    <w:rsid w:val="009F0A5A"/>
    <w:rsid w:val="00A85669"/>
    <w:rsid w:val="00AA7404"/>
    <w:rsid w:val="00EE36F3"/>
    <w:rsid w:val="00EF2F4D"/>
    <w:rsid w:val="00F07795"/>
    <w:rsid w:val="00F2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56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56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031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31B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56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56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031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31B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Microsoft_Word_Document1.docx"/><Relationship Id="rId18" Type="http://schemas.openxmlformats.org/officeDocument/2006/relationships/package" Target="embeddings/Microsoft_Excel_Worksheet2.xlsx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E854D-124F-4890-BA59-4133872D3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1864</Words>
  <Characters>11186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Wysocki Piotr</dc:creator>
  <cp:lastModifiedBy>Rojek Małgorzata 2</cp:lastModifiedBy>
  <cp:revision>2</cp:revision>
  <dcterms:created xsi:type="dcterms:W3CDTF">2018-08-03T09:23:00Z</dcterms:created>
  <dcterms:modified xsi:type="dcterms:W3CDTF">2018-08-03T09:23:00Z</dcterms:modified>
</cp:coreProperties>
</file>