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11" w:rsidRDefault="00FB0911" w:rsidP="00FB0911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FB0911" w:rsidRPr="00FB0911" w:rsidRDefault="00FB0911" w:rsidP="00FB0911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AA39A4" w:rsidRPr="00202C2C" w:rsidRDefault="00AA39A4" w:rsidP="00AA39A4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202C2C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AA39A4" w:rsidRPr="00202C2C" w:rsidRDefault="00AA39A4" w:rsidP="00AA39A4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202C2C">
        <w:rPr>
          <w:rFonts w:ascii="Times New Roman" w:hAnsi="Times New Roman" w:cs="Times New Roman"/>
          <w:color w:val="auto"/>
          <w:sz w:val="24"/>
          <w:szCs w:val="24"/>
        </w:rPr>
        <w:t>MINISTRA ROZWOJU I FINANSÓW</w:t>
      </w:r>
      <w:r w:rsidRPr="00202C2C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1)</w:t>
      </w:r>
    </w:p>
    <w:p w:rsidR="00AA39A4" w:rsidRPr="00202C2C" w:rsidRDefault="00AA39A4" w:rsidP="00AA39A4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202C2C">
        <w:rPr>
          <w:rFonts w:ascii="Times New Roman" w:hAnsi="Times New Roman" w:cs="Times New Roman"/>
          <w:color w:val="auto"/>
          <w:sz w:val="24"/>
          <w:szCs w:val="24"/>
        </w:rPr>
        <w:t>z dnia ___________ 2018 r.</w:t>
      </w:r>
    </w:p>
    <w:p w:rsidR="00C969F4" w:rsidRPr="00202C2C" w:rsidRDefault="00C969F4" w:rsidP="00AA39A4">
      <w:pPr>
        <w:pStyle w:val="ptytak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0" w:name="_GoBack"/>
      <w:r w:rsidRPr="00202C2C">
        <w:rPr>
          <w:rFonts w:ascii="Times New Roman" w:hAnsi="Times New Roman" w:cs="Times New Roman"/>
          <w:color w:val="auto"/>
          <w:sz w:val="24"/>
          <w:szCs w:val="24"/>
        </w:rPr>
        <w:t xml:space="preserve">w sprawie </w:t>
      </w:r>
      <w:r w:rsidR="007A6491" w:rsidRPr="00202C2C">
        <w:rPr>
          <w:rFonts w:ascii="Times New Roman" w:hAnsi="Times New Roman" w:cs="Times New Roman"/>
          <w:color w:val="auto"/>
          <w:sz w:val="24"/>
          <w:szCs w:val="24"/>
        </w:rPr>
        <w:t>sposobu zabezpieczania, odtwarzania i wykorzystywania dowodów utrwalonych w toku kontroli podatkowej</w:t>
      </w:r>
    </w:p>
    <w:bookmarkEnd w:id="0"/>
    <w:p w:rsidR="00C969F4" w:rsidRPr="00C969F4" w:rsidRDefault="00C969F4" w:rsidP="00C969F4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C969F4" w:rsidRPr="00EE0F0C" w:rsidRDefault="00F457A5" w:rsidP="00C969F4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354414" w:rsidRPr="00EE0F0C">
        <w:rPr>
          <w:rFonts w:ascii="Times New Roman" w:hAnsi="Times New Roman" w:cs="Times New Roman"/>
          <w:sz w:val="24"/>
          <w:szCs w:val="24"/>
        </w:rPr>
        <w:t xml:space="preserve">art. </w:t>
      </w:r>
      <w:r w:rsidR="00E73B72" w:rsidRPr="00EE0F0C">
        <w:rPr>
          <w:rFonts w:ascii="Times New Roman" w:hAnsi="Times New Roman" w:cs="Times New Roman"/>
          <w:color w:val="auto"/>
          <w:sz w:val="24"/>
          <w:szCs w:val="24"/>
        </w:rPr>
        <w:t>615</w:t>
      </w:r>
      <w:r w:rsidRPr="00EE0F0C">
        <w:rPr>
          <w:rFonts w:ascii="Times New Roman" w:hAnsi="Times New Roman" w:cs="Times New Roman"/>
          <w:color w:val="auto"/>
          <w:sz w:val="24"/>
          <w:szCs w:val="24"/>
        </w:rPr>
        <w:t xml:space="preserve"> § 1 </w:t>
      </w:r>
      <w:r w:rsidR="00C969F4" w:rsidRPr="00EE0F0C">
        <w:rPr>
          <w:rFonts w:ascii="Times New Roman" w:hAnsi="Times New Roman" w:cs="Times New Roman"/>
          <w:sz w:val="24"/>
          <w:szCs w:val="24"/>
        </w:rPr>
        <w:t xml:space="preserve">ustawy z dnia ………………..r. Ordynacja podatkowa (Dz.U. z ………r. </w:t>
      </w:r>
      <w:proofErr w:type="spellStart"/>
      <w:r w:rsidR="00C969F4" w:rsidRPr="00EE0F0C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C969F4" w:rsidRPr="00EE0F0C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7A6491" w:rsidRPr="00EE0F0C" w:rsidRDefault="007A6491" w:rsidP="007A6491">
      <w:pPr>
        <w:pStyle w:val="partlinks"/>
        <w:rPr>
          <w:rFonts w:ascii="Times New Roman" w:hAnsi="Times New Roman" w:cs="Times New Roman"/>
          <w:color w:val="auto"/>
          <w:sz w:val="24"/>
          <w:szCs w:val="24"/>
        </w:rPr>
      </w:pPr>
    </w:p>
    <w:p w:rsidR="007A6491" w:rsidRPr="00EE0F0C" w:rsidRDefault="00D42092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="007A6491" w:rsidRPr="00EE0F0C">
        <w:rPr>
          <w:rFonts w:ascii="Times New Roman" w:hAnsi="Times New Roman" w:cs="Times New Roman"/>
          <w:sz w:val="24"/>
          <w:szCs w:val="24"/>
        </w:rPr>
        <w:t xml:space="preserve">Rozporządzenie określa sposób zabezpieczania, odtwarzania i wykorzystywania dowodów utrwalonych w toku kontroli podatkowej za pomocą aparatury rejestrującej obraz i dźwięk lub na informatycznych nośnikach danych, zwanych dalej "dowodami". 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2. </w:t>
      </w:r>
      <w:r w:rsidRPr="00EE0F0C">
        <w:rPr>
          <w:rFonts w:ascii="Times New Roman" w:hAnsi="Times New Roman" w:cs="Times New Roman"/>
          <w:sz w:val="24"/>
          <w:szCs w:val="24"/>
        </w:rPr>
        <w:t>1. Każdy dowód powinien zawierać oznaczenie sygnatury akt kontroli podatkowej i zostać opatrzony podpisem pracownika organu kontrolującego, który prowadził kontrolę podatkową.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>2. Dowody powinny być zabezpieczone w sposób zapobiegający zniszczeniu, uszkodzeniu lub narażeniu na szkodliwe działanie środków chemicznych, mechanicznych, temperatury lub pola magnetycznego, a także uniemożliwiający swobodny do nich dostęp.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3.  </w:t>
      </w:r>
      <w:r w:rsidRPr="00EE0F0C">
        <w:rPr>
          <w:rFonts w:ascii="Times New Roman" w:hAnsi="Times New Roman" w:cs="Times New Roman"/>
          <w:sz w:val="24"/>
          <w:szCs w:val="24"/>
        </w:rPr>
        <w:t xml:space="preserve">Dowody mogą być odtwarzane i wykorzystane w celu: </w:t>
      </w:r>
    </w:p>
    <w:p w:rsidR="007A6491" w:rsidRPr="00EE0F0C" w:rsidRDefault="007A6491" w:rsidP="007A6491">
      <w:pPr>
        <w:pStyle w:val="divpkt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 1) </w:t>
      </w:r>
      <w:r w:rsidRPr="00EE0F0C">
        <w:rPr>
          <w:rFonts w:ascii="Times New Roman" w:hAnsi="Times New Roman" w:cs="Times New Roman"/>
          <w:sz w:val="24"/>
          <w:szCs w:val="24"/>
        </w:rPr>
        <w:t xml:space="preserve"> zapoznania się z ich treścią; </w:t>
      </w:r>
    </w:p>
    <w:p w:rsidR="007A6491" w:rsidRPr="00EE0F0C" w:rsidRDefault="007A6491" w:rsidP="007A6491">
      <w:pPr>
        <w:pStyle w:val="divpkt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 2) </w:t>
      </w:r>
      <w:r w:rsidRPr="00EE0F0C">
        <w:rPr>
          <w:rFonts w:ascii="Times New Roman" w:hAnsi="Times New Roman" w:cs="Times New Roman"/>
          <w:sz w:val="24"/>
          <w:szCs w:val="24"/>
        </w:rPr>
        <w:t xml:space="preserve"> sporządzenia ich kopii lub wydruku; </w:t>
      </w:r>
    </w:p>
    <w:p w:rsidR="007A6491" w:rsidRPr="00EE0F0C" w:rsidRDefault="007A6491" w:rsidP="007A6491">
      <w:pPr>
        <w:pStyle w:val="divpkt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 3) </w:t>
      </w:r>
      <w:r w:rsidRPr="00EE0F0C">
        <w:rPr>
          <w:rFonts w:ascii="Times New Roman" w:hAnsi="Times New Roman" w:cs="Times New Roman"/>
          <w:sz w:val="24"/>
          <w:szCs w:val="24"/>
        </w:rPr>
        <w:t xml:space="preserve"> skorygowania ustaleń kontroli. 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4.  </w:t>
      </w:r>
      <w:r w:rsidRPr="00EE0F0C">
        <w:rPr>
          <w:rFonts w:ascii="Times New Roman" w:hAnsi="Times New Roman" w:cs="Times New Roman"/>
          <w:sz w:val="24"/>
          <w:szCs w:val="24"/>
        </w:rPr>
        <w:t>1. Odtworzenie i wykorzystanie dowodu, o którym mowa w § 3, może być dokonane przez pracownika organu kontrolującego, który prowadził kontrolę podatkową.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 xml:space="preserve">2. Odtworzenie i wykorzystanie dowodu, o którym mowa w § 3, przez inne osoby może być dokonane tylko w obecności osoby upoważnionej do tej czynności. Do upoważnienia w zakresie odtworzenia i wykorzystania dowodu </w:t>
      </w:r>
      <w:r w:rsidRPr="00EE0F0C">
        <w:rPr>
          <w:rFonts w:ascii="Times New Roman" w:hAnsi="Times New Roman" w:cs="Times New Roman"/>
          <w:color w:val="auto"/>
          <w:sz w:val="24"/>
          <w:szCs w:val="24"/>
        </w:rPr>
        <w:t xml:space="preserve">przepis art. </w:t>
      </w:r>
      <w:r w:rsidR="0093264C" w:rsidRPr="00EE0F0C">
        <w:rPr>
          <w:rFonts w:ascii="Times New Roman" w:hAnsi="Times New Roman" w:cs="Times New Roman"/>
          <w:color w:val="auto"/>
          <w:sz w:val="24"/>
          <w:szCs w:val="24"/>
        </w:rPr>
        <w:t>78</w:t>
      </w:r>
      <w:r w:rsidRPr="00EE0F0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E0F0C">
        <w:rPr>
          <w:rFonts w:ascii="Times New Roman" w:hAnsi="Times New Roman" w:cs="Times New Roman"/>
          <w:sz w:val="24"/>
          <w:szCs w:val="24"/>
        </w:rPr>
        <w:t xml:space="preserve">ustawy z </w:t>
      </w:r>
      <w:r w:rsidR="005E00EC" w:rsidRPr="00EE0F0C">
        <w:rPr>
          <w:rFonts w:ascii="Times New Roman" w:hAnsi="Times New Roman" w:cs="Times New Roman"/>
          <w:sz w:val="24"/>
          <w:szCs w:val="24"/>
        </w:rPr>
        <w:t>dnia ………………</w:t>
      </w:r>
      <w:r w:rsidRPr="00EE0F0C">
        <w:rPr>
          <w:rFonts w:ascii="Times New Roman" w:hAnsi="Times New Roman" w:cs="Times New Roman"/>
          <w:sz w:val="24"/>
          <w:szCs w:val="24"/>
        </w:rPr>
        <w:t xml:space="preserve">r. Ordynacja podatkowa stosuje się odpowiednio. 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>3. Warunki odtwarzania i wykorzystywania dowodów, o których mowa w ust. 2, nie dotycz</w:t>
      </w:r>
      <w:r w:rsidR="001137BE" w:rsidRPr="00EE0F0C">
        <w:rPr>
          <w:rFonts w:ascii="Times New Roman" w:hAnsi="Times New Roman" w:cs="Times New Roman"/>
          <w:sz w:val="24"/>
          <w:szCs w:val="24"/>
        </w:rPr>
        <w:t>ą</w:t>
      </w:r>
      <w:r w:rsidR="001137BE" w:rsidRPr="00EE0F0C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EE0F0C">
        <w:rPr>
          <w:rFonts w:ascii="Times New Roman" w:hAnsi="Times New Roman" w:cs="Times New Roman"/>
          <w:sz w:val="24"/>
          <w:szCs w:val="24"/>
        </w:rPr>
        <w:t>prokuratora i sądu.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5.  </w:t>
      </w:r>
      <w:r w:rsidRPr="00EE0F0C">
        <w:rPr>
          <w:rFonts w:ascii="Times New Roman" w:hAnsi="Times New Roman" w:cs="Times New Roman"/>
          <w:sz w:val="24"/>
          <w:szCs w:val="24"/>
        </w:rPr>
        <w:t>1. Każde odtworzenie i wykorzystanie dowodu wymaga dokonania wpisu do karty ewidencyjnej dowodu.</w:t>
      </w:r>
    </w:p>
    <w:p w:rsidR="00C969F4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 xml:space="preserve">2. Kartę ewidencyjną dowodu umieszcza się w aktach kontroli podatkowej. </w:t>
      </w:r>
    </w:p>
    <w:p w:rsidR="007A6491" w:rsidRPr="00EE0F0C" w:rsidRDefault="00C969F4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sz w:val="24"/>
          <w:szCs w:val="24"/>
        </w:rPr>
        <w:t xml:space="preserve">3. </w:t>
      </w:r>
      <w:r w:rsidR="007A6491" w:rsidRPr="00EE0F0C">
        <w:rPr>
          <w:rFonts w:ascii="Times New Roman" w:hAnsi="Times New Roman" w:cs="Times New Roman"/>
          <w:sz w:val="24"/>
          <w:szCs w:val="24"/>
        </w:rPr>
        <w:t>Wzór karty ewidencyjnej dowodu określa załącznik do rozporządzenia.</w:t>
      </w:r>
    </w:p>
    <w:p w:rsidR="007A6491" w:rsidRPr="00EE0F0C" w:rsidRDefault="00C969F4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6. </w:t>
      </w:r>
      <w:r w:rsidR="007A6491" w:rsidRPr="00EE0F0C">
        <w:rPr>
          <w:rFonts w:ascii="Times New Roman" w:hAnsi="Times New Roman" w:cs="Times New Roman"/>
          <w:sz w:val="24"/>
          <w:szCs w:val="24"/>
        </w:rPr>
        <w:t>Do zabezpieczania, ewidencjonowania, odtwarzania i wykorzystywania dowodów zawierających informacje stanowiące tajemnicę służbową lub państwową stosuje się przepisy o ochronie informacji niejawnych.</w:t>
      </w:r>
    </w:p>
    <w:p w:rsidR="007A6491" w:rsidRPr="00EE0F0C" w:rsidRDefault="007A6491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EE0F0C">
        <w:rPr>
          <w:rFonts w:ascii="Times New Roman" w:hAnsi="Times New Roman" w:cs="Times New Roman"/>
          <w:bCs/>
          <w:sz w:val="24"/>
          <w:szCs w:val="24"/>
        </w:rPr>
        <w:t xml:space="preserve">§ 7.  </w:t>
      </w:r>
      <w:r w:rsidRPr="00EE0F0C">
        <w:rPr>
          <w:rFonts w:ascii="Times New Roman" w:hAnsi="Times New Roman" w:cs="Times New Roman"/>
          <w:sz w:val="24"/>
          <w:szCs w:val="24"/>
        </w:rPr>
        <w:t>Rozporządzenie wchodzi w życie z dniem …………………..r.</w:t>
      </w:r>
    </w:p>
    <w:p w:rsidR="00AA39A4" w:rsidRPr="00AA39A4" w:rsidRDefault="00AA39A4" w:rsidP="00AA39A4">
      <w:pPr>
        <w:pStyle w:val="p"/>
        <w:rPr>
          <w:rFonts w:ascii="Times New Roman" w:hAnsi="Times New Roman" w:cs="Times New Roman"/>
          <w:sz w:val="24"/>
          <w:szCs w:val="24"/>
        </w:rPr>
      </w:pPr>
      <w:r w:rsidRPr="00AA39A4">
        <w:rPr>
          <w:rFonts w:ascii="Times New Roman" w:hAnsi="Times New Roman" w:cs="Times New Roman"/>
          <w:sz w:val="24"/>
          <w:szCs w:val="24"/>
        </w:rPr>
        <w:t>___________</w:t>
      </w:r>
    </w:p>
    <w:p w:rsidR="00AA39A4" w:rsidRPr="00AA39A4" w:rsidRDefault="00AA39A4" w:rsidP="00AA39A4">
      <w:pPr>
        <w:pStyle w:val="p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39A4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AA39A4" w:rsidRPr="00AA39A4" w:rsidRDefault="00AA39A4" w:rsidP="007A6491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F619CE" w:rsidRPr="00AA39A4" w:rsidRDefault="00F619CE" w:rsidP="007A6491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C969F4" w:rsidRPr="00AA39A4" w:rsidRDefault="00C969F4" w:rsidP="007A6491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C969F4" w:rsidRPr="00AA39A4" w:rsidRDefault="00C969F4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AA39A4">
        <w:rPr>
          <w:rFonts w:ascii="Times New Roman" w:hAnsi="Times New Roman" w:cs="Times New Roman"/>
          <w:sz w:val="24"/>
          <w:szCs w:val="24"/>
        </w:rPr>
        <w:t>Załącznik</w:t>
      </w:r>
    </w:p>
    <w:p w:rsidR="00C969F4" w:rsidRPr="00FB0911" w:rsidRDefault="00C969F4" w:rsidP="007A6491">
      <w:pPr>
        <w:pStyle w:val="p"/>
        <w:rPr>
          <w:rFonts w:ascii="Times New Roman" w:hAnsi="Times New Roman" w:cs="Times New Roman"/>
          <w:sz w:val="24"/>
          <w:szCs w:val="24"/>
        </w:rPr>
      </w:pPr>
      <w:r w:rsidRPr="00AA39A4">
        <w:rPr>
          <w:rFonts w:ascii="Times New Roman" w:hAnsi="Times New Roman" w:cs="Times New Roman"/>
          <w:sz w:val="24"/>
          <w:szCs w:val="24"/>
        </w:rPr>
        <w:t>Karta ewidencyjna dowodu (wzór)</w:t>
      </w:r>
    </w:p>
    <w:sectPr w:rsidR="00C969F4" w:rsidRPr="00FB0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D4F" w:rsidRDefault="00982D4F" w:rsidP="00253816">
      <w:pPr>
        <w:spacing w:after="0" w:line="240" w:lineRule="auto"/>
      </w:pPr>
      <w:r>
        <w:separator/>
      </w:r>
    </w:p>
  </w:endnote>
  <w:endnote w:type="continuationSeparator" w:id="0">
    <w:p w:rsidR="00982D4F" w:rsidRDefault="00982D4F" w:rsidP="0025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D4F" w:rsidRDefault="00982D4F" w:rsidP="00253816">
      <w:pPr>
        <w:spacing w:after="0" w:line="240" w:lineRule="auto"/>
      </w:pPr>
      <w:r>
        <w:separator/>
      </w:r>
    </w:p>
  </w:footnote>
  <w:footnote w:type="continuationSeparator" w:id="0">
    <w:p w:rsidR="00982D4F" w:rsidRDefault="00982D4F" w:rsidP="00253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491"/>
    <w:rsid w:val="000A38ED"/>
    <w:rsid w:val="001137BE"/>
    <w:rsid w:val="00202C2C"/>
    <w:rsid w:val="00253816"/>
    <w:rsid w:val="002F5061"/>
    <w:rsid w:val="00334B25"/>
    <w:rsid w:val="00354414"/>
    <w:rsid w:val="004F13F9"/>
    <w:rsid w:val="005345A9"/>
    <w:rsid w:val="005E00EC"/>
    <w:rsid w:val="005E096C"/>
    <w:rsid w:val="007A6491"/>
    <w:rsid w:val="0086171B"/>
    <w:rsid w:val="008D302F"/>
    <w:rsid w:val="0093264C"/>
    <w:rsid w:val="00982D4F"/>
    <w:rsid w:val="00A6650D"/>
    <w:rsid w:val="00AA39A4"/>
    <w:rsid w:val="00B40128"/>
    <w:rsid w:val="00B95D3F"/>
    <w:rsid w:val="00C969F4"/>
    <w:rsid w:val="00CB242C"/>
    <w:rsid w:val="00CE460F"/>
    <w:rsid w:val="00D42092"/>
    <w:rsid w:val="00E03126"/>
    <w:rsid w:val="00E408DF"/>
    <w:rsid w:val="00E73B72"/>
    <w:rsid w:val="00EE0F0C"/>
    <w:rsid w:val="00F457A5"/>
    <w:rsid w:val="00F619CE"/>
    <w:rsid w:val="00FB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7A6491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7A6491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divpkt">
    <w:name w:val="div.pkt"/>
    <w:rsid w:val="007A6491"/>
    <w:pPr>
      <w:widowControl w:val="0"/>
      <w:autoSpaceDE w:val="0"/>
      <w:autoSpaceDN w:val="0"/>
      <w:adjustRightInd w:val="0"/>
      <w:spacing w:after="0" w:line="40" w:lineRule="atLeast"/>
      <w:ind w:left="46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7A6491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7A6491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38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381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381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08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08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08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08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08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8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7A6491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7A6491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divpkt">
    <w:name w:val="div.pkt"/>
    <w:rsid w:val="007A6491"/>
    <w:pPr>
      <w:widowControl w:val="0"/>
      <w:autoSpaceDE w:val="0"/>
      <w:autoSpaceDN w:val="0"/>
      <w:adjustRightInd w:val="0"/>
      <w:spacing w:after="0" w:line="40" w:lineRule="atLeast"/>
      <w:ind w:left="46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7A6491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7A6491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38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381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381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08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08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08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08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08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CDC76-B4CE-4A8D-84DA-2405FA55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IIIUS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2017-10-23T09:34:00Z</dcterms:created>
  <dcterms:modified xsi:type="dcterms:W3CDTF">2017-10-23T09:34:00Z</dcterms:modified>
</cp:coreProperties>
</file>