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D51" w:rsidRDefault="00F65D51" w:rsidP="00F65D51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F65D51" w:rsidRPr="00F65D51" w:rsidRDefault="00F65D51" w:rsidP="00F65D5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9C" w:rsidRPr="000A0F9C" w:rsidRDefault="000A0F9C" w:rsidP="000A0F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F9C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0A0F9C" w:rsidRPr="000A0F9C" w:rsidRDefault="000A0F9C" w:rsidP="000A0F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F9C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0A0F9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0A0F9C" w:rsidRPr="000A0F9C" w:rsidRDefault="000A0F9C" w:rsidP="000A0F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F9C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9C1E18" w:rsidRPr="000A0F9C" w:rsidRDefault="009C1E18" w:rsidP="000A0F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0A0F9C">
        <w:rPr>
          <w:rFonts w:ascii="Times New Roman" w:hAnsi="Times New Roman" w:cs="Times New Roman"/>
          <w:b/>
          <w:bCs/>
          <w:sz w:val="24"/>
          <w:szCs w:val="24"/>
        </w:rPr>
        <w:t>w sprawie sposobu przesyłania zgłoszeń oraz rodzajów podpisu elektronicznego, którymi powinny być opatrzone</w:t>
      </w:r>
    </w:p>
    <w:bookmarkEnd w:id="0"/>
    <w:p w:rsidR="009C1E18" w:rsidRPr="000A0F9C" w:rsidRDefault="00B049AE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Na podstawie art. 492 § 2</w:t>
      </w:r>
      <w:r w:rsidR="009C1E18" w:rsidRPr="000A0F9C">
        <w:rPr>
          <w:rFonts w:ascii="Times New Roman" w:hAnsi="Times New Roman" w:cs="Times New Roman"/>
          <w:sz w:val="24"/>
          <w:szCs w:val="24"/>
        </w:rPr>
        <w:t xml:space="preserve"> us</w:t>
      </w:r>
      <w:r w:rsidRPr="000A0F9C">
        <w:rPr>
          <w:rFonts w:ascii="Times New Roman" w:hAnsi="Times New Roman" w:cs="Times New Roman"/>
          <w:sz w:val="24"/>
          <w:szCs w:val="24"/>
        </w:rPr>
        <w:t>tawy z dnia…2018 r.- Ordynacja podatkowa (Dz. U. z 2018</w:t>
      </w:r>
      <w:r w:rsidR="009C1E18" w:rsidRPr="000A0F9C">
        <w:rPr>
          <w:rFonts w:ascii="Times New Roman" w:hAnsi="Times New Roman" w:cs="Times New Roman"/>
          <w:sz w:val="24"/>
          <w:szCs w:val="24"/>
        </w:rPr>
        <w:t xml:space="preserve"> r.</w:t>
      </w:r>
      <w:r w:rsidRPr="000A0F9C">
        <w:rPr>
          <w:rFonts w:ascii="Times New Roman" w:hAnsi="Times New Roman" w:cs="Times New Roman"/>
          <w:sz w:val="24"/>
          <w:szCs w:val="24"/>
        </w:rPr>
        <w:t xml:space="preserve"> poz. …</w:t>
      </w:r>
      <w:r w:rsidR="009C1E18" w:rsidRPr="000A0F9C">
        <w:rPr>
          <w:rFonts w:ascii="Times New Roman" w:hAnsi="Times New Roman" w:cs="Times New Roman"/>
          <w:sz w:val="24"/>
          <w:szCs w:val="24"/>
        </w:rPr>
        <w:t>) zarządza się, co następuje: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§ 1. Rozporządzenie określa: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1) sposób przesyłania zgłoszeń za pomocą środków komunikacji elektronicznej;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2) rodzaje podpisu elektronicznego, którymi powinny być opatrzone poszczególne typy zgłoszeń.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§ 2. Zgłoszenia są przesyłane za pomocą interfejsu: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1) opisanego językiem opisu usług sieciowych (WSDL),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2) dostępnego na stronie, której adres podany jest na stronie podmiotowej Biuletynu Informacji Publicznej Ministerstwa</w:t>
      </w:r>
      <w:r w:rsidR="00FF36FB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Finansów,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3) dostępnego przez protokół komunikacyjny sieci WWW (HTTP), szyfrowanego przy użyciu protokołu szyfrującego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dla sieci WWW (SSL),</w:t>
      </w:r>
      <w:r w:rsidR="00FF36FB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z wykorzystaniem protokołu wywoływania zdalnego dostępu do obiektów (SOAP).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§ 3. Struktura logiczna urzędowego poświadczenia odbioru zgłoszenia jest udostępniona na stronie podmiotowej Biuletynu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Informacji Publicznej Ministerstwa Finansów.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§ 4. 1. Zgłoszenia są opatrzone bezpiecznym podpisem elektronicznym weryfikowanym za pomocą ważnego kwalifikowanego</w:t>
      </w:r>
      <w:r w:rsidR="001A43EB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certyfikatu w rozumieniu ustawy z dnia 18 września 2001 r. o podpisie elektronicznym (</w:t>
      </w:r>
      <w:r w:rsidR="00A53D40" w:rsidRPr="00A53D40">
        <w:rPr>
          <w:rFonts w:ascii="Times New Roman" w:hAnsi="Times New Roman" w:cs="Times New Roman"/>
          <w:sz w:val="24"/>
          <w:szCs w:val="24"/>
        </w:rPr>
        <w:t xml:space="preserve">tj. Dz. U. z 2013 r. poz. 262, 2014 r. poz. 1662, z 2015 r. poz. </w:t>
      </w:r>
      <w:r w:rsidR="00A53D40">
        <w:rPr>
          <w:rFonts w:ascii="Times New Roman" w:hAnsi="Times New Roman" w:cs="Times New Roman"/>
          <w:sz w:val="24"/>
          <w:szCs w:val="24"/>
        </w:rPr>
        <w:t>1893</w:t>
      </w:r>
      <w:r w:rsidRPr="000A0F9C">
        <w:rPr>
          <w:rFonts w:ascii="Times New Roman" w:hAnsi="Times New Roman" w:cs="Times New Roman"/>
          <w:sz w:val="24"/>
          <w:szCs w:val="24"/>
        </w:rPr>
        <w:t>).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2. Sposób opatrywania zgłoszeń bezpiecznym podpisem elektronicznym weryfikowanym za pomocą ważnego kwalifikowanego</w:t>
      </w:r>
      <w:r w:rsidR="00B049AE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certyfikatu określa załącznik do rozporządzenia.</w:t>
      </w:r>
    </w:p>
    <w:p w:rsidR="009C1E18" w:rsidRDefault="00B049AE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§ 5</w:t>
      </w:r>
      <w:r w:rsidR="009C1E18" w:rsidRPr="000A0F9C">
        <w:rPr>
          <w:rFonts w:ascii="Times New Roman" w:hAnsi="Times New Roman" w:cs="Times New Roman"/>
          <w:sz w:val="24"/>
          <w:szCs w:val="24"/>
        </w:rPr>
        <w:t>. Rozporządzenie wchodzi w życie z dniem</w:t>
      </w:r>
      <w:r w:rsidR="000A0F9C" w:rsidRPr="000A0F9C">
        <w:rPr>
          <w:rFonts w:ascii="Times New Roman" w:hAnsi="Times New Roman" w:cs="Times New Roman"/>
          <w:sz w:val="24"/>
          <w:szCs w:val="24"/>
        </w:rPr>
        <w:t>….</w:t>
      </w:r>
      <w:r w:rsidR="009C1E18" w:rsidRPr="000A0F9C">
        <w:rPr>
          <w:rFonts w:ascii="Times New Roman" w:hAnsi="Times New Roman" w:cs="Times New Roman"/>
          <w:sz w:val="24"/>
          <w:szCs w:val="24"/>
        </w:rPr>
        <w:t>.</w:t>
      </w:r>
    </w:p>
    <w:p w:rsidR="00775454" w:rsidRPr="00775454" w:rsidRDefault="00775454" w:rsidP="00775454">
      <w:pPr>
        <w:jc w:val="both"/>
        <w:rPr>
          <w:rFonts w:ascii="Times New Roman" w:hAnsi="Times New Roman" w:cs="Times New Roman"/>
          <w:sz w:val="24"/>
          <w:szCs w:val="24"/>
        </w:rPr>
      </w:pPr>
      <w:r w:rsidRPr="00775454">
        <w:rPr>
          <w:rFonts w:ascii="Times New Roman" w:hAnsi="Times New Roman" w:cs="Times New Roman"/>
          <w:sz w:val="24"/>
          <w:szCs w:val="24"/>
        </w:rPr>
        <w:t>______</w:t>
      </w:r>
    </w:p>
    <w:p w:rsidR="00775454" w:rsidRPr="00775454" w:rsidRDefault="00775454" w:rsidP="00775454">
      <w:pPr>
        <w:jc w:val="both"/>
        <w:rPr>
          <w:rFonts w:ascii="Times New Roman" w:hAnsi="Times New Roman" w:cs="Times New Roman"/>
          <w:sz w:val="24"/>
          <w:szCs w:val="24"/>
        </w:rPr>
      </w:pPr>
      <w:r w:rsidRPr="00775454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775454">
        <w:rPr>
          <w:rFonts w:ascii="Times New Roman" w:hAnsi="Times New Roman" w:cs="Times New Roman"/>
          <w:sz w:val="24"/>
          <w:szCs w:val="24"/>
        </w:rPr>
        <w:tab/>
        <w:t xml:space="preserve">Minister Rozwoju i Finansów kieruje działem administracji rządowej – finanse publiczne, na podstawie § 1 ust. 2 pkt 2 rozporządzenia Prezesa Rady Ministrów z dnia 30 </w:t>
      </w:r>
      <w:r w:rsidRPr="00775454">
        <w:rPr>
          <w:rFonts w:ascii="Times New Roman" w:hAnsi="Times New Roman" w:cs="Times New Roman"/>
          <w:sz w:val="24"/>
          <w:szCs w:val="24"/>
        </w:rPr>
        <w:lastRenderedPageBreak/>
        <w:t>września 2016 r. w sprawie szczegółowego zakresu działania Ministra Rozwoju i Finansów (Dz. U. poz. 1595).</w:t>
      </w:r>
    </w:p>
    <w:p w:rsidR="00775454" w:rsidRPr="000A0F9C" w:rsidRDefault="00775454" w:rsidP="000A0F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﻿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Załącznik do rozporządzenia Ministra</w:t>
      </w:r>
      <w:r w:rsidR="00B049AE" w:rsidRPr="000A0F9C">
        <w:rPr>
          <w:rFonts w:ascii="Times New Roman" w:hAnsi="Times New Roman" w:cs="Times New Roman"/>
          <w:sz w:val="24"/>
          <w:szCs w:val="24"/>
        </w:rPr>
        <w:t xml:space="preserve"> Rozwoju i</w:t>
      </w:r>
      <w:r w:rsidRPr="000A0F9C">
        <w:rPr>
          <w:rFonts w:ascii="Times New Roman" w:hAnsi="Times New Roman" w:cs="Times New Roman"/>
          <w:sz w:val="24"/>
          <w:szCs w:val="24"/>
        </w:rPr>
        <w:t xml:space="preserve"> Finansów</w:t>
      </w:r>
    </w:p>
    <w:p w:rsidR="009C1E18" w:rsidRPr="000A0F9C" w:rsidRDefault="00B049AE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z dnia…… 2018 r. (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….</w:t>
      </w:r>
      <w:r w:rsidR="009C1E18" w:rsidRPr="000A0F9C">
        <w:rPr>
          <w:rFonts w:ascii="Times New Roman" w:hAnsi="Times New Roman" w:cs="Times New Roman"/>
          <w:sz w:val="24"/>
          <w:szCs w:val="24"/>
        </w:rPr>
        <w:t>)</w:t>
      </w:r>
    </w:p>
    <w:p w:rsidR="009C1E18" w:rsidRPr="000A0F9C" w:rsidRDefault="00B049AE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Sposób opatrywania zgłoszeń bezpieczn</w:t>
      </w:r>
      <w:r w:rsidR="009C1E18" w:rsidRPr="000A0F9C">
        <w:rPr>
          <w:rFonts w:ascii="Times New Roman" w:hAnsi="Times New Roman" w:cs="Times New Roman"/>
          <w:sz w:val="24"/>
          <w:szCs w:val="24"/>
        </w:rPr>
        <w:t>ym po</w:t>
      </w:r>
      <w:r w:rsidRPr="000A0F9C">
        <w:rPr>
          <w:rFonts w:ascii="Times New Roman" w:hAnsi="Times New Roman" w:cs="Times New Roman"/>
          <w:sz w:val="24"/>
          <w:szCs w:val="24"/>
        </w:rPr>
        <w:t>dpis em elektronicznym weryfikowan</w:t>
      </w:r>
      <w:r w:rsidR="009C1E18" w:rsidRPr="000A0F9C">
        <w:rPr>
          <w:rFonts w:ascii="Times New Roman" w:hAnsi="Times New Roman" w:cs="Times New Roman"/>
          <w:sz w:val="24"/>
          <w:szCs w:val="24"/>
        </w:rPr>
        <w:t>ym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za pomocą ważnego kwalifikowanego certyfi</w:t>
      </w:r>
      <w:r w:rsidR="009C1E18" w:rsidRPr="000A0F9C">
        <w:rPr>
          <w:rFonts w:ascii="Times New Roman" w:hAnsi="Times New Roman" w:cs="Times New Roman"/>
          <w:sz w:val="24"/>
          <w:szCs w:val="24"/>
        </w:rPr>
        <w:t>katu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Przyjmuje się następujący sposób opatrywania zgłoszeń bezpiecznym podpisem elektronicznym weryfikowanym za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pomocą ważnego kwalifikowanego certyfikatu: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1) zgłoszenia opatruje się podpisem elektronicznym z wykorzystaniem jednego z formatów określonych przez:</w:t>
      </w:r>
    </w:p>
    <w:p w:rsidR="009C1E18" w:rsidRPr="00F65D51" w:rsidRDefault="009C1E18" w:rsidP="000A0F9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5D51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F65D51">
        <w:rPr>
          <w:rFonts w:ascii="Times New Roman" w:hAnsi="Times New Roman" w:cs="Times New Roman"/>
          <w:sz w:val="24"/>
          <w:szCs w:val="24"/>
          <w:lang w:val="en-US"/>
        </w:rPr>
        <w:t>specyfikację</w:t>
      </w:r>
      <w:proofErr w:type="spellEnd"/>
      <w:r w:rsidRPr="00F65D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65D51">
        <w:rPr>
          <w:rFonts w:ascii="Times New Roman" w:hAnsi="Times New Roman" w:cs="Times New Roman"/>
          <w:sz w:val="24"/>
          <w:szCs w:val="24"/>
          <w:lang w:val="en-US"/>
        </w:rPr>
        <w:t>techniczną</w:t>
      </w:r>
      <w:proofErr w:type="spellEnd"/>
      <w:r w:rsidRPr="00F65D51">
        <w:rPr>
          <w:rFonts w:ascii="Times New Roman" w:hAnsi="Times New Roman" w:cs="Times New Roman"/>
          <w:sz w:val="24"/>
          <w:szCs w:val="24"/>
          <w:lang w:val="en-US"/>
        </w:rPr>
        <w:t xml:space="preserve"> ETSI TS 101 903 XML Advanced Electronic Signatures (</w:t>
      </w:r>
      <w:proofErr w:type="spellStart"/>
      <w:r w:rsidRPr="00F65D51">
        <w:rPr>
          <w:rFonts w:ascii="Times New Roman" w:hAnsi="Times New Roman" w:cs="Times New Roman"/>
          <w:sz w:val="24"/>
          <w:szCs w:val="24"/>
          <w:lang w:val="en-US"/>
        </w:rPr>
        <w:t>XAdES</w:t>
      </w:r>
      <w:proofErr w:type="spellEnd"/>
      <w:r w:rsidRPr="00F65D51">
        <w:rPr>
          <w:rFonts w:ascii="Times New Roman" w:hAnsi="Times New Roman" w:cs="Times New Roman"/>
          <w:sz w:val="24"/>
          <w:szCs w:val="24"/>
          <w:lang w:val="en-US"/>
        </w:rPr>
        <w:t xml:space="preserve"> Basic Electronic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0F9C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, w skrócie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XAdES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-BES) wydaną przez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Telecommunications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Standards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, w którym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do przygotowania formy kanonicznej zgłoszenia wykorzystano standardową metodę wyspecyfikowaną w standardzie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XMLDSIG oraz treść podpisywanego zgłoszenia została umieszczona w elemencie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ds:Object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. Atrybut Id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dla elementu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ds:Object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zawierającego zgłoszenie musi przyjmować wartość „Dokument”,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 xml:space="preserve">b) dokument PKC S#7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Cryptographic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Message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Syntax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Standard wydany przez RSA Security;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2) algorytmem bezpiecznego podpisu elektronicznego jest Sha-1WithRSAEncryption, którego specyfikacja techniczna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jest jednoznacznie określona przez następujący identyfikator obiektu: identyfikator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-body(2) US(840)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rsadsi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(113549)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pkcs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(1) 1 5;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3) algorytmem szyfrowania jest RSA, którego specyfikacja techniczna jest jednoznacznie określona przez następujący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identyfikator obiektu: identyfikator joint-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ccitt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ds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(5) module(1)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(8)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encryptionAlgorithm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(1) 1;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4) funkcją skrótu jest SHA-1, którego specyfikacja techniczna jest jednoznacznie określona przez następujący identyfikator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obiektu: identyfikator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iso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identifiedOrganization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oIW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(14)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oIWSecSig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oIWSecAlgorithm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(2) 26;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5) kwalifikowany certyfikat zawiera w polu identyfikatora podmiotu „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” przynajmniej następujące atrybuty: nazwa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kraju, nazwisko, imię(imiona), numer seryjny;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6) wykorzystany zostanie certyfikat kwalifikowany;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7) formaty, o których mowa w pkt 1, zawierają w szczególności:</w:t>
      </w:r>
    </w:p>
    <w:p w:rsidR="009C1E1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lastRenderedPageBreak/>
        <w:t>a) dla lit. a parametry identyfikujące jednoznacznie certyfikat kwalifikowany podmiotu podpisującego (tj. nazwa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wystawcy certyfikatu i jego numer seryjny oraz wartość skrótu SHA-1 z certyfikatu), który musi zostać użyty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podczas weryfikacji podpisu, są umieszczone w atrybucie podpisanym, którego specyfikacja techniczna jest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określona przez następujący znacznik: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SigningCertificate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 xml:space="preserve"> oraz treść kwalifikowanego certyfikatu X.509 jest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 xml:space="preserve">umieszczona w elemencie ds:X509Data, zawartym w elemencie </w:t>
      </w:r>
      <w:proofErr w:type="spellStart"/>
      <w:r w:rsidRPr="000A0F9C">
        <w:rPr>
          <w:rFonts w:ascii="Times New Roman" w:hAnsi="Times New Roman" w:cs="Times New Roman"/>
          <w:sz w:val="24"/>
          <w:szCs w:val="24"/>
        </w:rPr>
        <w:t>KeyInfo</w:t>
      </w:r>
      <w:proofErr w:type="spellEnd"/>
      <w:r w:rsidRPr="000A0F9C">
        <w:rPr>
          <w:rFonts w:ascii="Times New Roman" w:hAnsi="Times New Roman" w:cs="Times New Roman"/>
          <w:sz w:val="24"/>
          <w:szCs w:val="24"/>
        </w:rPr>
        <w:t>,</w:t>
      </w:r>
    </w:p>
    <w:p w:rsidR="00E51968" w:rsidRPr="000A0F9C" w:rsidRDefault="009C1E18" w:rsidP="000A0F9C">
      <w:pPr>
        <w:jc w:val="both"/>
        <w:rPr>
          <w:rFonts w:ascii="Times New Roman" w:hAnsi="Times New Roman" w:cs="Times New Roman"/>
          <w:sz w:val="24"/>
          <w:szCs w:val="24"/>
        </w:rPr>
      </w:pPr>
      <w:r w:rsidRPr="000A0F9C">
        <w:rPr>
          <w:rFonts w:ascii="Times New Roman" w:hAnsi="Times New Roman" w:cs="Times New Roman"/>
          <w:sz w:val="24"/>
          <w:szCs w:val="24"/>
        </w:rPr>
        <w:t>b) dla lit. b jako podpisany atrybut, „certyfikat podpisującego”, na który składa się treść kwalifikowanego certyfikatu</w:t>
      </w:r>
      <w:r w:rsidR="00C40909" w:rsidRPr="000A0F9C">
        <w:rPr>
          <w:rFonts w:ascii="Times New Roman" w:hAnsi="Times New Roman" w:cs="Times New Roman"/>
          <w:sz w:val="24"/>
          <w:szCs w:val="24"/>
        </w:rPr>
        <w:t xml:space="preserve"> </w:t>
      </w:r>
      <w:r w:rsidRPr="000A0F9C">
        <w:rPr>
          <w:rFonts w:ascii="Times New Roman" w:hAnsi="Times New Roman" w:cs="Times New Roman"/>
          <w:sz w:val="24"/>
          <w:szCs w:val="24"/>
        </w:rPr>
        <w:t>X.509, służącego do weryfikacji bezpiecznego podpisu elektronicznego osoby składającej zgłoszenia.</w:t>
      </w:r>
    </w:p>
    <w:sectPr w:rsidR="00E51968" w:rsidRPr="000A0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18"/>
    <w:rsid w:val="000A0F9C"/>
    <w:rsid w:val="001A43EB"/>
    <w:rsid w:val="0025104E"/>
    <w:rsid w:val="003E24DD"/>
    <w:rsid w:val="004B6EB5"/>
    <w:rsid w:val="00775454"/>
    <w:rsid w:val="009C1E18"/>
    <w:rsid w:val="00A53D40"/>
    <w:rsid w:val="00B049AE"/>
    <w:rsid w:val="00C40909"/>
    <w:rsid w:val="00E51968"/>
    <w:rsid w:val="00F65D51"/>
    <w:rsid w:val="00F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2017-10-23T09:21:00Z</dcterms:created>
  <dcterms:modified xsi:type="dcterms:W3CDTF">2017-10-23T09:21:00Z</dcterms:modified>
</cp:coreProperties>
</file>