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92" w:rsidRPr="00663992" w:rsidRDefault="00663992" w:rsidP="00663992">
      <w:r>
        <w:t xml:space="preserve">duże spółki giełdowe, tj. </w:t>
      </w:r>
      <w:r w:rsidRPr="00663992">
        <w:t xml:space="preserve">spełniające </w:t>
      </w:r>
      <w:r w:rsidRPr="00663992">
        <w:rPr>
          <w:u w:val="single"/>
        </w:rPr>
        <w:t>dwa z trzech</w:t>
      </w:r>
      <w:r w:rsidRPr="00663992">
        <w:t xml:space="preserve"> poniższych kryteriów:</w:t>
      </w:r>
    </w:p>
    <w:p w:rsidR="00663992" w:rsidRPr="00663992" w:rsidRDefault="00663992" w:rsidP="00663992">
      <w:pPr>
        <w:numPr>
          <w:ilvl w:val="0"/>
          <w:numId w:val="2"/>
        </w:numPr>
      </w:pPr>
      <w:r w:rsidRPr="00663992">
        <w:t>liczba pracowników powyżej 250,</w:t>
      </w:r>
    </w:p>
    <w:p w:rsidR="00663992" w:rsidRPr="00663992" w:rsidRDefault="00663992" w:rsidP="00663992">
      <w:pPr>
        <w:numPr>
          <w:ilvl w:val="0"/>
          <w:numId w:val="2"/>
        </w:numPr>
      </w:pPr>
      <w:r w:rsidRPr="00663992">
        <w:t>suma bilansowa powyżej 20 mln EUR,</w:t>
      </w:r>
    </w:p>
    <w:p w:rsidR="00663992" w:rsidRPr="00663992" w:rsidRDefault="00663992" w:rsidP="00663992">
      <w:pPr>
        <w:numPr>
          <w:ilvl w:val="0"/>
          <w:numId w:val="2"/>
        </w:numPr>
      </w:pPr>
      <w:r w:rsidRPr="00663992">
        <w:t>obroty netto powyżej 40 mln EUR.</w:t>
      </w:r>
    </w:p>
    <w:p w:rsidR="00837970" w:rsidRDefault="00837970">
      <w:bookmarkStart w:id="0" w:name="_GoBack"/>
      <w:bookmarkEnd w:id="0"/>
    </w:p>
    <w:sectPr w:rsidR="00837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466DF"/>
    <w:multiLevelType w:val="multilevel"/>
    <w:tmpl w:val="88D61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65208D"/>
    <w:multiLevelType w:val="multilevel"/>
    <w:tmpl w:val="01F4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992"/>
    <w:rsid w:val="00663992"/>
    <w:rsid w:val="0083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9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0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9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8" w:color="FFFFFF"/>
                            <w:left w:val="none" w:sz="0" w:space="0" w:color="FFFFFF"/>
                            <w:bottom w:val="none" w:sz="0" w:space="0" w:color="FFFFFF"/>
                            <w:right w:val="none" w:sz="0" w:space="0" w:color="FFFFFF"/>
                          </w:divBdr>
                          <w:divsChild>
                            <w:div w:id="97977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8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719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416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886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97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95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213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Szewc Małgorzata</dc:creator>
  <cp:lastModifiedBy>Szewc Małgorzata</cp:lastModifiedBy>
  <cp:revision>1</cp:revision>
  <dcterms:created xsi:type="dcterms:W3CDTF">2015-03-25T12:41:00Z</dcterms:created>
  <dcterms:modified xsi:type="dcterms:W3CDTF">2015-03-25T12:42:00Z</dcterms:modified>
</cp:coreProperties>
</file>