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19" w:rsidRPr="00F15419" w:rsidRDefault="00F15419" w:rsidP="004D4FA0">
      <w:pPr>
        <w:jc w:val="both"/>
        <w:rPr>
          <w:b/>
        </w:rPr>
      </w:pPr>
      <w:r>
        <w:rPr>
          <w:b/>
        </w:rPr>
        <w:t>Załącznik nr 5</w:t>
      </w:r>
    </w:p>
    <w:p w:rsidR="00F15419" w:rsidRPr="00294185" w:rsidRDefault="00F15419" w:rsidP="004D4FA0">
      <w:pPr>
        <w:jc w:val="both"/>
      </w:pPr>
    </w:p>
    <w:p w:rsidR="00F15419" w:rsidRPr="00294185" w:rsidRDefault="00F15419" w:rsidP="004D4FA0">
      <w:pPr>
        <w:jc w:val="both"/>
      </w:pPr>
    </w:p>
    <w:p w:rsidR="00BF536D" w:rsidRPr="00294185" w:rsidRDefault="00F15419" w:rsidP="004D4FA0">
      <w:pPr>
        <w:jc w:val="both"/>
        <w:rPr>
          <w:u w:val="single"/>
        </w:rPr>
      </w:pPr>
      <w:r w:rsidRPr="00294185">
        <w:rPr>
          <w:u w:val="single"/>
        </w:rPr>
        <w:t>Rozwinięcie informacji dotyczących potrzeby realizacji projektu, dotyczy punktu „Opis projektu wraz z uzasadnieniem oraz listą działań”.</w:t>
      </w:r>
    </w:p>
    <w:p w:rsidR="00F15419" w:rsidRPr="00294185" w:rsidRDefault="00F15419" w:rsidP="004D4FA0">
      <w:pPr>
        <w:jc w:val="both"/>
      </w:pPr>
    </w:p>
    <w:p w:rsidR="00F15419" w:rsidRDefault="004D4FA0" w:rsidP="004D4FA0">
      <w:pPr>
        <w:jc w:val="both"/>
      </w:pPr>
      <w:r>
        <w:t>Analiza Problemu</w:t>
      </w:r>
      <w:r w:rsidR="00294185">
        <w:t xml:space="preserve"> </w:t>
      </w:r>
    </w:p>
    <w:p w:rsidR="00294185" w:rsidRDefault="00294185" w:rsidP="004D4FA0">
      <w:pPr>
        <w:jc w:val="both"/>
      </w:pPr>
    </w:p>
    <w:p w:rsidR="004D4FA0" w:rsidRDefault="004D4FA0" w:rsidP="004D4FA0">
      <w:pPr>
        <w:jc w:val="both"/>
      </w:pPr>
      <w:r>
        <w:t>Wnioskodawca określając zakres projektu m</w:t>
      </w:r>
      <w:r w:rsidR="0076505C">
        <w:t>i</w:t>
      </w:r>
      <w:r>
        <w:t>a</w:t>
      </w:r>
      <w:r w:rsidR="0076505C">
        <w:t>ł na uwadze przedstawione poniżej</w:t>
      </w:r>
      <w:r>
        <w:t xml:space="preserve"> podstawowe zagadnienia związane z zakresem programu oraz z aktualnymi potrzebami Służby Celnej. Należy szczególnie podkreślić, że podczas pełnienia obowiązków funkcjonariusze Służby Celnej codziennie spotykają się z problematyką będącą główną dziedziną przedmiotowego programu a celem Wnioskodawcy jest odpowiednie przeszkolenie funkcjonariuszy i podniesienie jakości wykonywanej pracy.</w:t>
      </w:r>
    </w:p>
    <w:p w:rsidR="004D4FA0" w:rsidRDefault="004D4FA0" w:rsidP="004D4FA0">
      <w:pPr>
        <w:jc w:val="both"/>
      </w:pPr>
    </w:p>
    <w:p w:rsidR="004D4FA0" w:rsidRDefault="004D4FA0" w:rsidP="004D4FA0">
      <w:pPr>
        <w:jc w:val="both"/>
      </w:pPr>
      <w:r>
        <w:t xml:space="preserve">Z uwagi na charakter </w:t>
      </w:r>
      <w:r w:rsidR="00F0296B">
        <w:t>prowadzenia działań kontrolnych</w:t>
      </w:r>
      <w:r>
        <w:t xml:space="preserve"> i zakres uprawnień</w:t>
      </w:r>
      <w:r w:rsidR="007B0DAA">
        <w:t>,</w:t>
      </w:r>
      <w:r>
        <w:t xml:space="preserve"> Służba Celna </w:t>
      </w:r>
      <w:r w:rsidR="007B0DAA">
        <w:t xml:space="preserve">skupia się </w:t>
      </w:r>
      <w:r>
        <w:t xml:space="preserve">głównie na przepływie towarów i </w:t>
      </w:r>
      <w:r w:rsidR="00F0296B">
        <w:t xml:space="preserve">kontroli </w:t>
      </w:r>
      <w:r>
        <w:t>środków transportu</w:t>
      </w:r>
      <w:r w:rsidR="00F0296B">
        <w:t>. Nie mniej jednak w</w:t>
      </w:r>
      <w:r w:rsidR="007B0DAA">
        <w:t> </w:t>
      </w:r>
      <w:r w:rsidR="00F0296B">
        <w:t xml:space="preserve">procesie przekraczania granic – w tym głównie zewnętrznej granicy Unii Europejskiej oraz Strefy </w:t>
      </w:r>
      <w:proofErr w:type="spellStart"/>
      <w:r w:rsidR="00F0296B">
        <w:t>Schengen</w:t>
      </w:r>
      <w:proofErr w:type="spellEnd"/>
      <w:r w:rsidR="00F0296B">
        <w:t xml:space="preserve"> bardzo ważny jest czynnik ludzki oraz zwiększenie zdolności służb do prawidłowego i bezpiecznego reagowania w przypadku wykrycia przestępstw związanych z</w:t>
      </w:r>
      <w:r w:rsidR="007B0DAA">
        <w:t> </w:t>
      </w:r>
      <w:r w:rsidR="00F0296B">
        <w:t>handlem ludźmi, lub działaniami o charakterze przestępczości zorganizowanej</w:t>
      </w:r>
      <w:r w:rsidR="000C43F8">
        <w:t xml:space="preserve"> (w tym w szczególności handel ludźmi czy zmuszanie do pracy niewolniczej)</w:t>
      </w:r>
      <w:r w:rsidR="00F0296B">
        <w:t>.</w:t>
      </w:r>
    </w:p>
    <w:p w:rsidR="00F0296B" w:rsidRDefault="00F0296B" w:rsidP="004D4FA0">
      <w:pPr>
        <w:jc w:val="both"/>
      </w:pPr>
    </w:p>
    <w:p w:rsidR="00F0296B" w:rsidRDefault="00F0296B" w:rsidP="004D4FA0">
      <w:pPr>
        <w:jc w:val="both"/>
      </w:pPr>
      <w:r>
        <w:t>Poniżej zostały opisane główne zagadnienia będące przesłankami do złożenia projektu;</w:t>
      </w:r>
    </w:p>
    <w:p w:rsidR="00F0296B" w:rsidRDefault="00F0296B" w:rsidP="004D4FA0">
      <w:pPr>
        <w:jc w:val="both"/>
      </w:pPr>
    </w:p>
    <w:p w:rsidR="00F0296B" w:rsidRDefault="00F0296B" w:rsidP="00F0296B">
      <w:pPr>
        <w:pStyle w:val="Akapitzlist"/>
        <w:numPr>
          <w:ilvl w:val="0"/>
          <w:numId w:val="4"/>
        </w:numPr>
        <w:jc w:val="both"/>
      </w:pPr>
      <w:r>
        <w:t xml:space="preserve">Duża część działań kontrolnych zarówno w pasie przygranicznym jak i w głębi kraju jest realizowana przez grupy mobilne Służby Celnej, które prowadzą czynności kontrolne nie tylko na drogach </w:t>
      </w:r>
      <w:r w:rsidR="002C3364">
        <w:t>ale</w:t>
      </w:r>
      <w:bookmarkStart w:id="0" w:name="_GoBack"/>
      <w:bookmarkEnd w:id="0"/>
      <w:r>
        <w:t xml:space="preserve"> również w punktach handlowych, lokalach usługowych i gastronomicznych, prywatnych posesjach oraz </w:t>
      </w:r>
      <w:r w:rsidR="00EC322A">
        <w:t xml:space="preserve">w miejscach ustronnych, zakamuflowanych w terenie trudnym </w:t>
      </w:r>
      <w:r w:rsidR="00FB4785">
        <w:t>lub niesprzyjającym bezpiecznej jeź</w:t>
      </w:r>
      <w:r w:rsidR="00EC322A">
        <w:t>d</w:t>
      </w:r>
      <w:r w:rsidR="00FB4785">
        <w:t>zie</w:t>
      </w:r>
      <w:r w:rsidR="00EC322A">
        <w:t xml:space="preserve"> pojazdami służbowymi</w:t>
      </w:r>
      <w:r w:rsidR="00FB4785">
        <w:t>.</w:t>
      </w:r>
    </w:p>
    <w:p w:rsidR="00FB4785" w:rsidRDefault="00FB4785" w:rsidP="00FB4785">
      <w:pPr>
        <w:pStyle w:val="Akapitzlist"/>
        <w:jc w:val="both"/>
      </w:pPr>
      <w:r>
        <w:t>W wielu przypadkach dochodzi do konieczności podjęcia pościgu lub zastosowania jazdy dynamicznej używając technik specjalnych opracowanych dla osiągnięcia określonego zachowania na drodze osób poddawanych kontroli.</w:t>
      </w:r>
    </w:p>
    <w:p w:rsidR="00FB4785" w:rsidRDefault="00FB4785" w:rsidP="00FB4785">
      <w:pPr>
        <w:pStyle w:val="Akapitzlist"/>
        <w:jc w:val="both"/>
      </w:pPr>
      <w:r>
        <w:t>Jednym z celów projektu jest zatem podniesienie kwalifikacji funkcjonariuszy w</w:t>
      </w:r>
      <w:r w:rsidR="007B0DAA">
        <w:t> </w:t>
      </w:r>
      <w:r>
        <w:t>prowadzeniu pojazdów, co ma skutkować zwiększeniem skuteczności przy zachowaniu wysokiego poziomu bezpieczeństwa w ruchu.</w:t>
      </w:r>
    </w:p>
    <w:p w:rsidR="004D4FA0" w:rsidRDefault="00FB4785" w:rsidP="00FB4785">
      <w:pPr>
        <w:pStyle w:val="Akapitzlist"/>
        <w:jc w:val="both"/>
      </w:pPr>
      <w:r>
        <w:t>Pojazdy Służby Celnej zakupione ze środków pomocowych są wyposażone w</w:t>
      </w:r>
      <w:r w:rsidR="007B0DAA">
        <w:t> </w:t>
      </w:r>
      <w:r>
        <w:t>specjalistyczne apteczki ratownictwa drogowego. Przeszkolenie funkcjonariuszy z</w:t>
      </w:r>
      <w:r w:rsidR="007B0DAA">
        <w:t> </w:t>
      </w:r>
      <w:r>
        <w:t xml:space="preserve">zakresu pierwszej pomocy przedmedycznej jest niezbędnym elementem uzupełniającym zarówno </w:t>
      </w:r>
      <w:r w:rsidR="0024588D">
        <w:t>uprzednio realizowane</w:t>
      </w:r>
      <w:r>
        <w:t xml:space="preserve"> projekty pomocowe (w tym realizowane </w:t>
      </w:r>
      <w:r w:rsidR="0024588D">
        <w:t>w ramach</w:t>
      </w:r>
      <w:r>
        <w:t xml:space="preserve"> Norweskiego Mechanizmu Finansowego) jak </w:t>
      </w:r>
      <w:r w:rsidR="0024588D">
        <w:t>również jest</w:t>
      </w:r>
      <w:r>
        <w:t xml:space="preserve"> powiązane logicznie z </w:t>
      </w:r>
      <w:r w:rsidR="0024588D">
        <w:t xml:space="preserve">obecną propozycją realizacji szkoleń z jazdy </w:t>
      </w:r>
      <w:r w:rsidR="00244960">
        <w:t>techniką</w:t>
      </w:r>
      <w:r w:rsidR="0024588D">
        <w:t xml:space="preserve"> specjalną.</w:t>
      </w:r>
    </w:p>
    <w:p w:rsidR="0024588D" w:rsidRDefault="0024588D" w:rsidP="0024588D">
      <w:pPr>
        <w:jc w:val="both"/>
      </w:pPr>
    </w:p>
    <w:p w:rsidR="0024588D" w:rsidRDefault="0076505C" w:rsidP="0024588D">
      <w:pPr>
        <w:pStyle w:val="Akapitzlist"/>
        <w:numPr>
          <w:ilvl w:val="0"/>
          <w:numId w:val="4"/>
        </w:numPr>
        <w:jc w:val="both"/>
      </w:pPr>
      <w:r>
        <w:t>Charakter działalności Służby Celnej niesie za sobą konieczność współpracy z</w:t>
      </w:r>
      <w:r w:rsidR="007B0DAA">
        <w:t> </w:t>
      </w:r>
      <w:r>
        <w:t>osobami pochodzącymi z różnych grup społecznych. Funkcjonariusze celni mają często styczność z grupami przestępczymi lub ich ofiarami. Podnoszenie kwalifikacji językowych zwłaszcza na płaszczyźnie „poza akademickiej” ukierunkowanej na język specjalistyczny i slangowy używany przez kontrolowane osoby i grupy społeczne.</w:t>
      </w:r>
    </w:p>
    <w:p w:rsidR="0076505C" w:rsidRDefault="0076505C" w:rsidP="0076505C">
      <w:pPr>
        <w:pStyle w:val="Akapitzlist"/>
        <w:jc w:val="both"/>
      </w:pPr>
      <w:r>
        <w:t>Umiejętność sprawnego porozumiewania się i rozumienia języków obcych jest dla funkcjonariuszy jednym z kluczowych narzędzi w codziennej pracy.</w:t>
      </w:r>
    </w:p>
    <w:p w:rsidR="00FB4785" w:rsidRDefault="00FB4785" w:rsidP="00FB4785">
      <w:pPr>
        <w:pStyle w:val="Akapitzlist"/>
        <w:jc w:val="both"/>
      </w:pPr>
      <w:r>
        <w:t xml:space="preserve">      </w:t>
      </w:r>
    </w:p>
    <w:sectPr w:rsidR="00FB4785" w:rsidSect="0076505C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44CB3"/>
    <w:multiLevelType w:val="hybridMultilevel"/>
    <w:tmpl w:val="8BD62818"/>
    <w:lvl w:ilvl="0" w:tplc="667E69B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77A8A"/>
    <w:multiLevelType w:val="hybridMultilevel"/>
    <w:tmpl w:val="C9B48A26"/>
    <w:lvl w:ilvl="0" w:tplc="667E69BA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F65EA7"/>
    <w:multiLevelType w:val="hybridMultilevel"/>
    <w:tmpl w:val="C930DEBE"/>
    <w:lvl w:ilvl="0" w:tplc="667E69B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635E0"/>
    <w:multiLevelType w:val="hybridMultilevel"/>
    <w:tmpl w:val="9AD0C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19"/>
    <w:rsid w:val="000C43F8"/>
    <w:rsid w:val="00244960"/>
    <w:rsid w:val="0024588D"/>
    <w:rsid w:val="00294185"/>
    <w:rsid w:val="002C3364"/>
    <w:rsid w:val="004D4FA0"/>
    <w:rsid w:val="0076505C"/>
    <w:rsid w:val="007B0DAA"/>
    <w:rsid w:val="00AE1733"/>
    <w:rsid w:val="00BF536D"/>
    <w:rsid w:val="00EA37E0"/>
    <w:rsid w:val="00EC322A"/>
    <w:rsid w:val="00F0296B"/>
    <w:rsid w:val="00F15419"/>
    <w:rsid w:val="00FB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4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5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Kropisz</dc:creator>
  <cp:lastModifiedBy>Marcin Kropisz</cp:lastModifiedBy>
  <cp:revision>9</cp:revision>
  <dcterms:created xsi:type="dcterms:W3CDTF">2014-06-26T12:56:00Z</dcterms:created>
  <dcterms:modified xsi:type="dcterms:W3CDTF">2014-07-01T08:58:00Z</dcterms:modified>
</cp:coreProperties>
</file>